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95358" w14:textId="25A2F71A" w:rsidR="00964F75" w:rsidRDefault="00964F75" w:rsidP="007828DD">
      <w:pPr>
        <w:pStyle w:val="Heading1"/>
        <w:spacing w:before="0" w:after="0"/>
        <w:jc w:val="center"/>
      </w:pPr>
      <w:r>
        <w:rPr>
          <w:noProof/>
        </w:rPr>
        <w:drawing>
          <wp:inline distT="0" distB="0" distL="0" distR="0" wp14:anchorId="1EB3B205" wp14:editId="6E05A71D">
            <wp:extent cx="1543050" cy="843840"/>
            <wp:effectExtent l="0" t="0" r="0" b="0"/>
            <wp:docPr id="154735508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7683" cy="862780"/>
                    </a:xfrm>
                    <a:prstGeom prst="rect">
                      <a:avLst/>
                    </a:prstGeom>
                    <a:noFill/>
                    <a:ln>
                      <a:noFill/>
                    </a:ln>
                  </pic:spPr>
                </pic:pic>
              </a:graphicData>
            </a:graphic>
          </wp:inline>
        </w:drawing>
      </w:r>
      <w:r w:rsidR="00CA511E" w:rsidRPr="00CA511E">
        <w:t xml:space="preserve"> </w:t>
      </w:r>
    </w:p>
    <w:p w14:paraId="4E306C93" w14:textId="6367B73C" w:rsidR="00F826C4" w:rsidRPr="00F826C4" w:rsidRDefault="00F826C4" w:rsidP="00F826C4">
      <w:pPr>
        <w:spacing w:after="0" w:line="240" w:lineRule="auto"/>
      </w:pPr>
    </w:p>
    <w:p w14:paraId="27C5B273" w14:textId="728B026D" w:rsidR="006F4AEA" w:rsidRDefault="006F4AEA" w:rsidP="00672786">
      <w:pPr>
        <w:pStyle w:val="Heading1"/>
        <w:spacing w:before="0" w:after="0"/>
        <w:jc w:val="center"/>
      </w:pPr>
      <w:r w:rsidRPr="006F4AEA">
        <w:t>75th anniversary of National Service 1951-72</w:t>
      </w:r>
    </w:p>
    <w:tbl>
      <w:tblPr>
        <w:tblW w:w="8970" w:type="dxa"/>
        <w:shd w:val="clear" w:color="auto" w:fill="FFFFFF"/>
        <w:tblCellMar>
          <w:top w:w="15" w:type="dxa"/>
          <w:left w:w="15" w:type="dxa"/>
          <w:bottom w:w="15" w:type="dxa"/>
          <w:right w:w="15" w:type="dxa"/>
        </w:tblCellMar>
        <w:tblLook w:val="04A0" w:firstRow="1" w:lastRow="0" w:firstColumn="1" w:lastColumn="0" w:noHBand="0" w:noVBand="1"/>
      </w:tblPr>
      <w:tblGrid>
        <w:gridCol w:w="1348"/>
        <w:gridCol w:w="7622"/>
      </w:tblGrid>
      <w:tr w:rsidR="006F4AEA" w:rsidRPr="006F4AEA" w14:paraId="5018CA1C" w14:textId="77777777">
        <w:tc>
          <w:tcPr>
            <w:tcW w:w="0" w:type="auto"/>
            <w:tcBorders>
              <w:top w:val="single" w:sz="2" w:space="0" w:color="auto"/>
              <w:left w:val="single" w:sz="2" w:space="0" w:color="auto"/>
              <w:bottom w:val="single" w:sz="4" w:space="0" w:color="auto"/>
              <w:right w:val="single" w:sz="2" w:space="0" w:color="auto"/>
            </w:tcBorders>
            <w:shd w:val="clear" w:color="auto" w:fill="FFFFFF"/>
            <w:vAlign w:val="center"/>
            <w:hideMark/>
          </w:tcPr>
          <w:p w14:paraId="0A92AA5C" w14:textId="77777777" w:rsidR="006F4AEA" w:rsidRPr="006F4AEA" w:rsidRDefault="006F4AEA" w:rsidP="005B6A82">
            <w:pPr>
              <w:spacing w:after="0"/>
              <w:rPr>
                <w:b/>
                <w:bCs/>
              </w:rPr>
            </w:pPr>
            <w:r w:rsidRPr="006F4AEA">
              <w:rPr>
                <w:b/>
                <w:bCs/>
              </w:rPr>
              <w:t>Service</w:t>
            </w:r>
          </w:p>
        </w:tc>
        <w:tc>
          <w:tcPr>
            <w:tcW w:w="0" w:type="auto"/>
            <w:tcBorders>
              <w:top w:val="single" w:sz="2" w:space="0" w:color="auto"/>
              <w:left w:val="single" w:sz="2" w:space="0" w:color="auto"/>
              <w:bottom w:val="single" w:sz="4" w:space="0" w:color="auto"/>
              <w:right w:val="single" w:sz="2" w:space="0" w:color="auto"/>
            </w:tcBorders>
            <w:shd w:val="clear" w:color="auto" w:fill="FFFFFF"/>
            <w:vAlign w:val="center"/>
            <w:hideMark/>
          </w:tcPr>
          <w:p w14:paraId="379E5467" w14:textId="26D07436" w:rsidR="006F4AEA" w:rsidRPr="006F4AEA" w:rsidRDefault="006F4AEA" w:rsidP="005B6A82">
            <w:pPr>
              <w:spacing w:after="0"/>
            </w:pPr>
            <w:r w:rsidRPr="006F4AEA">
              <w:t>Nationally broadcast commemorative service to mark the 75th anniversary of National Service 1951-1972</w:t>
            </w:r>
          </w:p>
        </w:tc>
      </w:tr>
      <w:tr w:rsidR="006F4AEA" w:rsidRPr="006F4AEA" w14:paraId="01E5A561" w14:textId="77777777">
        <w:tc>
          <w:tcPr>
            <w:tcW w:w="0" w:type="auto"/>
            <w:tcBorders>
              <w:top w:val="single" w:sz="2" w:space="0" w:color="auto"/>
              <w:left w:val="single" w:sz="2" w:space="0" w:color="auto"/>
              <w:bottom w:val="single" w:sz="4" w:space="0" w:color="auto"/>
              <w:right w:val="single" w:sz="2" w:space="0" w:color="auto"/>
            </w:tcBorders>
            <w:shd w:val="clear" w:color="auto" w:fill="FFFFFF"/>
            <w:vAlign w:val="center"/>
            <w:hideMark/>
          </w:tcPr>
          <w:p w14:paraId="620E7414" w14:textId="77777777" w:rsidR="006F4AEA" w:rsidRPr="006F4AEA" w:rsidRDefault="006F4AEA" w:rsidP="005B6A82">
            <w:pPr>
              <w:spacing w:after="0"/>
              <w:rPr>
                <w:b/>
                <w:bCs/>
              </w:rPr>
            </w:pPr>
            <w:r w:rsidRPr="006F4AEA">
              <w:rPr>
                <w:b/>
                <w:bCs/>
              </w:rPr>
              <w:t>Date</w:t>
            </w:r>
          </w:p>
        </w:tc>
        <w:tc>
          <w:tcPr>
            <w:tcW w:w="0" w:type="auto"/>
            <w:tcBorders>
              <w:top w:val="single" w:sz="2" w:space="0" w:color="auto"/>
              <w:left w:val="single" w:sz="2" w:space="0" w:color="auto"/>
              <w:bottom w:val="single" w:sz="4" w:space="0" w:color="auto"/>
              <w:right w:val="single" w:sz="2" w:space="0" w:color="auto"/>
            </w:tcBorders>
            <w:shd w:val="clear" w:color="auto" w:fill="FFFFFF"/>
            <w:vAlign w:val="center"/>
            <w:hideMark/>
          </w:tcPr>
          <w:p w14:paraId="3EAFF3A0" w14:textId="28C974CC" w:rsidR="00A012A9" w:rsidRDefault="006F4AEA" w:rsidP="005B6A82">
            <w:pPr>
              <w:spacing w:after="0"/>
            </w:pPr>
            <w:r w:rsidRPr="006F4AEA">
              <w:t xml:space="preserve">Saturday 14 February 2026, </w:t>
            </w:r>
            <w:r w:rsidR="00A012A9">
              <w:t>1030am AEDT preservice program commences</w:t>
            </w:r>
          </w:p>
          <w:p w14:paraId="5F881049" w14:textId="55EBEBB2" w:rsidR="006F4AEA" w:rsidRPr="006F4AEA" w:rsidRDefault="006F4AEA" w:rsidP="005B6A82">
            <w:pPr>
              <w:spacing w:after="0"/>
            </w:pPr>
            <w:r w:rsidRPr="006F4AEA">
              <w:t>11:00am AEDT</w:t>
            </w:r>
            <w:r w:rsidR="00973C65">
              <w:t xml:space="preserve"> </w:t>
            </w:r>
            <w:r w:rsidR="00A012A9">
              <w:t xml:space="preserve">Official Service commences </w:t>
            </w:r>
          </w:p>
        </w:tc>
      </w:tr>
      <w:tr w:rsidR="006F4AEA" w:rsidRPr="006F4AEA" w14:paraId="2EE74435" w14:textId="77777777">
        <w:tc>
          <w:tcPr>
            <w:tcW w:w="0" w:type="auto"/>
            <w:tcBorders>
              <w:top w:val="single" w:sz="2" w:space="0" w:color="auto"/>
              <w:left w:val="single" w:sz="2" w:space="0" w:color="auto"/>
              <w:bottom w:val="single" w:sz="4" w:space="0" w:color="auto"/>
              <w:right w:val="single" w:sz="2" w:space="0" w:color="auto"/>
            </w:tcBorders>
            <w:shd w:val="clear" w:color="auto" w:fill="FFFFFF"/>
            <w:vAlign w:val="center"/>
            <w:hideMark/>
          </w:tcPr>
          <w:p w14:paraId="62061A15" w14:textId="77777777" w:rsidR="006F4AEA" w:rsidRPr="006F4AEA" w:rsidRDefault="006F4AEA" w:rsidP="005B6A82">
            <w:pPr>
              <w:spacing w:after="0"/>
              <w:rPr>
                <w:b/>
                <w:bCs/>
              </w:rPr>
            </w:pPr>
            <w:r w:rsidRPr="006F4AEA">
              <w:rPr>
                <w:b/>
                <w:bCs/>
              </w:rPr>
              <w:t>Location</w:t>
            </w:r>
          </w:p>
        </w:tc>
        <w:tc>
          <w:tcPr>
            <w:tcW w:w="0" w:type="auto"/>
            <w:tcBorders>
              <w:top w:val="single" w:sz="2" w:space="0" w:color="auto"/>
              <w:left w:val="single" w:sz="2" w:space="0" w:color="auto"/>
              <w:bottom w:val="single" w:sz="4" w:space="0" w:color="auto"/>
              <w:right w:val="single" w:sz="2" w:space="0" w:color="auto"/>
            </w:tcBorders>
            <w:shd w:val="clear" w:color="auto" w:fill="FFFFFF"/>
            <w:vAlign w:val="center"/>
            <w:hideMark/>
          </w:tcPr>
          <w:p w14:paraId="1F23790A" w14:textId="0D84D966" w:rsidR="006F4AEA" w:rsidRPr="006F4AEA" w:rsidRDefault="006F4AEA" w:rsidP="005B6A82">
            <w:pPr>
              <w:spacing w:after="0"/>
            </w:pPr>
            <w:r w:rsidRPr="006F4AEA">
              <w:rPr>
                <w:b/>
                <w:bCs/>
              </w:rPr>
              <w:t>The Great Hall</w:t>
            </w:r>
            <w:r w:rsidRPr="006F4AEA">
              <w:t>, Australia Parliament House, Canberra</w:t>
            </w:r>
          </w:p>
        </w:tc>
      </w:tr>
      <w:tr w:rsidR="006F4AEA" w:rsidRPr="006F4AEA" w14:paraId="0BE46030" w14:textId="77777777">
        <w:tc>
          <w:tcPr>
            <w:tcW w:w="0" w:type="auto"/>
            <w:tcBorders>
              <w:top w:val="single" w:sz="2" w:space="0" w:color="auto"/>
              <w:left w:val="single" w:sz="2" w:space="0" w:color="auto"/>
              <w:bottom w:val="single" w:sz="4" w:space="0" w:color="auto"/>
              <w:right w:val="single" w:sz="2" w:space="0" w:color="auto"/>
            </w:tcBorders>
            <w:shd w:val="clear" w:color="auto" w:fill="FFFFFF"/>
            <w:vAlign w:val="center"/>
            <w:hideMark/>
          </w:tcPr>
          <w:p w14:paraId="79307B58" w14:textId="77777777" w:rsidR="006F4AEA" w:rsidRPr="006F4AEA" w:rsidRDefault="006F4AEA" w:rsidP="005B6A82">
            <w:pPr>
              <w:spacing w:after="0"/>
              <w:rPr>
                <w:b/>
                <w:bCs/>
              </w:rPr>
            </w:pPr>
            <w:r w:rsidRPr="006F4AEA">
              <w:rPr>
                <w:b/>
                <w:bCs/>
              </w:rPr>
              <w:t>Registration</w:t>
            </w:r>
          </w:p>
        </w:tc>
        <w:tc>
          <w:tcPr>
            <w:tcW w:w="0" w:type="auto"/>
            <w:tcBorders>
              <w:top w:val="single" w:sz="2" w:space="0" w:color="auto"/>
              <w:left w:val="single" w:sz="2" w:space="0" w:color="auto"/>
              <w:bottom w:val="single" w:sz="4" w:space="0" w:color="auto"/>
              <w:right w:val="single" w:sz="2" w:space="0" w:color="auto"/>
            </w:tcBorders>
            <w:shd w:val="clear" w:color="auto" w:fill="FFFFFF"/>
            <w:vAlign w:val="center"/>
            <w:hideMark/>
          </w:tcPr>
          <w:p w14:paraId="53F8D3DB" w14:textId="5F870B92" w:rsidR="006F4AEA" w:rsidRPr="006F4AEA" w:rsidRDefault="006F4AEA" w:rsidP="005B6A82">
            <w:pPr>
              <w:spacing w:after="0"/>
            </w:pPr>
            <w:r>
              <w:t xml:space="preserve">Paper registrations to be completed and uploaded by membership organisations. </w:t>
            </w:r>
            <w:r w:rsidRPr="006F4AEA">
              <w:t> </w:t>
            </w:r>
          </w:p>
        </w:tc>
      </w:tr>
    </w:tbl>
    <w:p w14:paraId="68E7012A" w14:textId="12F73C7B" w:rsidR="00964F75" w:rsidRDefault="00964F75" w:rsidP="005B6A82">
      <w:pPr>
        <w:spacing w:after="0"/>
      </w:pPr>
    </w:p>
    <w:p w14:paraId="6F3E1A88" w14:textId="05B1D778" w:rsidR="007F7971" w:rsidRDefault="007F7971" w:rsidP="00A012A9">
      <w:r>
        <w:t xml:space="preserve">To support planning and delivery of </w:t>
      </w:r>
      <w:r w:rsidR="00EE3362">
        <w:t>the</w:t>
      </w:r>
      <w:r w:rsidR="00BE13DA">
        <w:t xml:space="preserve"> commemorative service</w:t>
      </w:r>
      <w:r w:rsidR="00EE3362">
        <w:t xml:space="preserve"> </w:t>
      </w:r>
      <w:r w:rsidR="00BE13DA">
        <w:t xml:space="preserve">marking the </w:t>
      </w:r>
      <w:r w:rsidRPr="007F7971">
        <w:t>75th anniversary of National Service 1951-7</w:t>
      </w:r>
      <w:r w:rsidR="00EE3362">
        <w:t>2</w:t>
      </w:r>
      <w:r w:rsidR="003802E8">
        <w:t>,</w:t>
      </w:r>
      <w:r>
        <w:t xml:space="preserve"> attendees </w:t>
      </w:r>
      <w:r w:rsidR="00EE3362">
        <w:t xml:space="preserve">are </w:t>
      </w:r>
      <w:r>
        <w:t>asked to register using the Department of Veterans’ Affairs</w:t>
      </w:r>
      <w:r w:rsidR="00E47CBB">
        <w:t xml:space="preserve"> (DVA)</w:t>
      </w:r>
      <w:r>
        <w:t xml:space="preserve"> </w:t>
      </w:r>
      <w:r w:rsidRPr="007F7971">
        <w:t>online registration portal</w:t>
      </w:r>
      <w:r>
        <w:t xml:space="preserve">. </w:t>
      </w:r>
      <w:r w:rsidR="003802E8">
        <w:t xml:space="preserve">Acknowledging there are members of the community that may not have access to the online </w:t>
      </w:r>
      <w:r w:rsidR="003802E8" w:rsidRPr="003802E8">
        <w:t>registration portal</w:t>
      </w:r>
      <w:r w:rsidR="003802E8">
        <w:t xml:space="preserve">, this </w:t>
      </w:r>
      <w:r w:rsidR="00251DFE">
        <w:t xml:space="preserve">registration </w:t>
      </w:r>
      <w:r w:rsidR="003802E8">
        <w:t xml:space="preserve">form has been created to </w:t>
      </w:r>
      <w:r w:rsidR="001A0FC8">
        <w:t>capture</w:t>
      </w:r>
      <w:r w:rsidR="003802E8">
        <w:t xml:space="preserve"> relevant details so a trusted colleague or a member of your local </w:t>
      </w:r>
      <w:bookmarkStart w:id="0" w:name="_Hlk218772448"/>
      <w:r w:rsidR="003802E8">
        <w:t>Ex</w:t>
      </w:r>
      <w:r w:rsidR="00E25FD4">
        <w:t>-</w:t>
      </w:r>
      <w:r w:rsidR="003802E8">
        <w:t xml:space="preserve">Service Organisation (ESO) community </w:t>
      </w:r>
      <w:bookmarkEnd w:id="0"/>
      <w:r w:rsidR="003802E8">
        <w:t>can provide assistance</w:t>
      </w:r>
      <w:r w:rsidR="000470C0">
        <w:t xml:space="preserve"> with registration. </w:t>
      </w:r>
    </w:p>
    <w:p w14:paraId="72B3D5D0" w14:textId="120619BB" w:rsidR="00157CCB" w:rsidRDefault="00E47CBB" w:rsidP="00157CCB">
      <w:pPr>
        <w:spacing w:after="0"/>
      </w:pPr>
      <w:r>
        <w:t xml:space="preserve">Should you encounter technical difficulties </w:t>
      </w:r>
      <w:r w:rsidR="000F6CE4">
        <w:t xml:space="preserve">or need assistance </w:t>
      </w:r>
      <w:r>
        <w:t xml:space="preserve">using the DVA </w:t>
      </w:r>
      <w:r w:rsidRPr="00E47CBB">
        <w:t>online registration portal</w:t>
      </w:r>
      <w:r w:rsidR="00157CCB">
        <w:t xml:space="preserve">, </w:t>
      </w:r>
      <w:r>
        <w:t xml:space="preserve">please email </w:t>
      </w:r>
      <w:r w:rsidR="001A1977" w:rsidRPr="001A1977">
        <w:t xml:space="preserve">COMMEMORATIVE.EVENTS@dva.gov.au </w:t>
      </w:r>
      <w:r w:rsidR="001A1977">
        <w:t xml:space="preserve">and a member of the delivery team </w:t>
      </w:r>
      <w:r w:rsidR="00157CCB">
        <w:t xml:space="preserve">will be in touch. </w:t>
      </w:r>
    </w:p>
    <w:p w14:paraId="579959EA" w14:textId="77777777" w:rsidR="00157CCB" w:rsidRDefault="00157CCB" w:rsidP="00157CCB">
      <w:pPr>
        <w:spacing w:after="0"/>
      </w:pPr>
    </w:p>
    <w:p w14:paraId="1D07D846" w14:textId="05FAFB25" w:rsidR="00C03358" w:rsidRPr="00157CCB" w:rsidRDefault="00C03358" w:rsidP="005B6A82">
      <w:pPr>
        <w:spacing w:after="0"/>
        <w:rPr>
          <w:b/>
          <w:bCs/>
        </w:rPr>
      </w:pPr>
      <w:r w:rsidRPr="00157CCB">
        <w:rPr>
          <w:b/>
          <w:bCs/>
        </w:rPr>
        <w:t>Privacy Collection Notice</w:t>
      </w:r>
      <w:r w:rsidR="00157CCB">
        <w:rPr>
          <w:b/>
          <w:bCs/>
        </w:rPr>
        <w:t>:</w:t>
      </w:r>
      <w:r w:rsidR="001B5AD2">
        <w:rPr>
          <w:b/>
          <w:bCs/>
        </w:rPr>
        <w:t xml:space="preserve"> </w:t>
      </w:r>
      <w:r w:rsidRPr="00C03358">
        <w:t>The Department of Veterans’ Affairs, including the Repatriation Commission and the Military Rehabilitation and Compensation Commission (‘Us’, ‘We’, ‘Our’, ‘DVA’, ‘The Department’). is committed to ensuring personal information provided by you is handled in accordance with the Privacy Act 1988 (Cth) (Privacy Act).</w:t>
      </w:r>
    </w:p>
    <w:p w14:paraId="4D9DB22F" w14:textId="77777777" w:rsidR="005B6A82" w:rsidRPr="00C03358" w:rsidRDefault="005B6A82" w:rsidP="005B6A82">
      <w:pPr>
        <w:spacing w:after="0"/>
      </w:pPr>
    </w:p>
    <w:p w14:paraId="654550C9" w14:textId="5CD13033" w:rsidR="00801D69" w:rsidRPr="00157CCB" w:rsidRDefault="00C03358" w:rsidP="005B6A82">
      <w:pPr>
        <w:spacing w:after="0"/>
        <w:rPr>
          <w:b/>
          <w:bCs/>
        </w:rPr>
      </w:pPr>
      <w:r w:rsidRPr="00C03358">
        <w:rPr>
          <w:b/>
          <w:bCs/>
        </w:rPr>
        <w:t>Who is collecting your personal information?</w:t>
      </w:r>
      <w:r w:rsidR="00520134">
        <w:rPr>
          <w:b/>
          <w:bCs/>
        </w:rPr>
        <w:t xml:space="preserve"> </w:t>
      </w:r>
      <w:r w:rsidRPr="00C03358">
        <w:t>Your personal information is being collected by the Department of Veterans’ Affairs (ABN 23 964 290 824), including the Repatriation Commission and the Military Rehabilitation and Compensation Commission (‘Us’, ‘We’, ‘Our’, ‘DVA’, ‘The Department’).</w:t>
      </w:r>
    </w:p>
    <w:p w14:paraId="67FEF01B" w14:textId="5F66999F" w:rsidR="005B6A82" w:rsidRPr="00157CCB" w:rsidRDefault="00C03358" w:rsidP="005B6A82">
      <w:pPr>
        <w:spacing w:after="0"/>
        <w:rPr>
          <w:b/>
          <w:bCs/>
        </w:rPr>
      </w:pPr>
      <w:r w:rsidRPr="00C03358">
        <w:br/>
      </w:r>
      <w:r w:rsidRPr="00C03358">
        <w:rPr>
          <w:b/>
          <w:bCs/>
        </w:rPr>
        <w:t>Why is your information being collected?</w:t>
      </w:r>
      <w:r w:rsidR="00520134">
        <w:rPr>
          <w:b/>
          <w:bCs/>
        </w:rPr>
        <w:t xml:space="preserve"> </w:t>
      </w:r>
      <w:r w:rsidRPr="00C03358">
        <w:t xml:space="preserve">We only collect personal information for purposes reasonably necessary for, or directly related to the organising of the national </w:t>
      </w:r>
      <w:r w:rsidRPr="00C03358">
        <w:lastRenderedPageBreak/>
        <w:t>commemorative service for the 75th anniversary of National Service 1951-72, or otherwise authorised or required by the Privacy Act.</w:t>
      </w:r>
      <w:r w:rsidRPr="00C03358">
        <w:br/>
      </w:r>
      <w:r w:rsidRPr="00C03358">
        <w:br/>
        <w:t>Personal information (including sensitive information) will only be used or disclosed for the purpose for which it was collected unless the law requires or permits use or disclosure for another purpose or permission is given by the individual to use or disclose the information for another purpose.</w:t>
      </w:r>
    </w:p>
    <w:p w14:paraId="241FBE24" w14:textId="2EAE384E" w:rsidR="00C03358" w:rsidRPr="00C03358" w:rsidRDefault="00C03358" w:rsidP="005B6A82">
      <w:pPr>
        <w:spacing w:after="0"/>
      </w:pPr>
      <w:r w:rsidRPr="00C03358">
        <w:br/>
      </w:r>
      <w:r w:rsidRPr="00C03358">
        <w:rPr>
          <w:b/>
          <w:bCs/>
        </w:rPr>
        <w:t>What personal information is being collected?</w:t>
      </w:r>
      <w:r w:rsidR="005B6A82">
        <w:t xml:space="preserve"> </w:t>
      </w:r>
      <w:r w:rsidRPr="00C03358">
        <w:t>Your personal information will be collected if you choose to provide it by typing it into these free-text entry boxes. Personal information can include:</w:t>
      </w:r>
    </w:p>
    <w:p w14:paraId="70CE3421" w14:textId="77777777" w:rsidR="00C03358" w:rsidRPr="00C03358" w:rsidRDefault="00C03358" w:rsidP="005B6A82">
      <w:pPr>
        <w:numPr>
          <w:ilvl w:val="0"/>
          <w:numId w:val="4"/>
        </w:numPr>
        <w:spacing w:after="0"/>
      </w:pPr>
      <w:r w:rsidRPr="00C03358">
        <w:t>Name</w:t>
      </w:r>
    </w:p>
    <w:p w14:paraId="31B2DA03" w14:textId="77777777" w:rsidR="00C03358" w:rsidRPr="00C03358" w:rsidRDefault="00C03358" w:rsidP="005B6A82">
      <w:pPr>
        <w:numPr>
          <w:ilvl w:val="0"/>
          <w:numId w:val="4"/>
        </w:numPr>
        <w:spacing w:after="0"/>
      </w:pPr>
      <w:r w:rsidRPr="00C03358">
        <w:t>Email address</w:t>
      </w:r>
    </w:p>
    <w:p w14:paraId="35628107" w14:textId="77777777" w:rsidR="00C03358" w:rsidRPr="00C03358" w:rsidRDefault="00C03358" w:rsidP="005B6A82">
      <w:pPr>
        <w:numPr>
          <w:ilvl w:val="0"/>
          <w:numId w:val="4"/>
        </w:numPr>
        <w:spacing w:after="0"/>
      </w:pPr>
      <w:r w:rsidRPr="00C03358">
        <w:t>Phone number</w:t>
      </w:r>
    </w:p>
    <w:p w14:paraId="1EFCBE84" w14:textId="77777777" w:rsidR="00C03358" w:rsidRPr="00C03358" w:rsidRDefault="00C03358" w:rsidP="005B6A82">
      <w:pPr>
        <w:numPr>
          <w:ilvl w:val="0"/>
          <w:numId w:val="4"/>
        </w:numPr>
        <w:spacing w:after="0"/>
      </w:pPr>
      <w:r w:rsidRPr="00C03358">
        <w:t>Whether you or your family member/are current or former serving member of the Australian Defence Force (ADF), Ex-Service Organisation or provider. </w:t>
      </w:r>
    </w:p>
    <w:p w14:paraId="612580AE" w14:textId="77777777" w:rsidR="00C03358" w:rsidRPr="00C03358" w:rsidRDefault="00C03358" w:rsidP="005B6A82">
      <w:pPr>
        <w:spacing w:after="0"/>
      </w:pPr>
      <w:r w:rsidRPr="00C03358">
        <w:t>The Department also collects certain data from users automatically, as users navigate from page to page on our website. This is called ‘passive data’ collection and is done through the use of cookies, web beacons and other mechanisms. When you visit our website, our server logs the following information about you:</w:t>
      </w:r>
    </w:p>
    <w:p w14:paraId="76C66BEC" w14:textId="77777777" w:rsidR="00C03358" w:rsidRPr="00C03358" w:rsidRDefault="00C03358" w:rsidP="005B6A82">
      <w:pPr>
        <w:numPr>
          <w:ilvl w:val="0"/>
          <w:numId w:val="5"/>
        </w:numPr>
        <w:spacing w:after="0"/>
      </w:pPr>
      <w:r w:rsidRPr="00C03358">
        <w:t>The type of browser and operating system you are using;</w:t>
      </w:r>
    </w:p>
    <w:p w14:paraId="35273F56" w14:textId="687A0276" w:rsidR="00C03358" w:rsidRPr="00C03358" w:rsidRDefault="00C03358" w:rsidP="005B6A82">
      <w:pPr>
        <w:numPr>
          <w:ilvl w:val="0"/>
          <w:numId w:val="5"/>
        </w:numPr>
        <w:spacing w:after="0"/>
      </w:pPr>
      <w:r w:rsidRPr="00C03358">
        <w:t xml:space="preserve">Your </w:t>
      </w:r>
      <w:r w:rsidR="007148D7" w:rsidRPr="00C03358">
        <w:t>top-level</w:t>
      </w:r>
      <w:r w:rsidRPr="00C03358">
        <w:t xml:space="preserve"> domain name, such as .com, .gov, .au;</w:t>
      </w:r>
    </w:p>
    <w:p w14:paraId="3DB590CC" w14:textId="77777777" w:rsidR="00C03358" w:rsidRPr="00C03358" w:rsidRDefault="00C03358" w:rsidP="005B6A82">
      <w:pPr>
        <w:numPr>
          <w:ilvl w:val="0"/>
          <w:numId w:val="5"/>
        </w:numPr>
        <w:spacing w:after="0"/>
      </w:pPr>
      <w:r w:rsidRPr="00C03358">
        <w:t>The address of the referring site, such as the previous site that you visited;</w:t>
      </w:r>
    </w:p>
    <w:p w14:paraId="7980B1AE" w14:textId="77777777" w:rsidR="00C03358" w:rsidRPr="00C03358" w:rsidRDefault="00C03358" w:rsidP="005B6A82">
      <w:pPr>
        <w:numPr>
          <w:ilvl w:val="0"/>
          <w:numId w:val="5"/>
        </w:numPr>
        <w:spacing w:after="0"/>
      </w:pPr>
      <w:r w:rsidRPr="00C03358">
        <w:t>Your server's IP address, a number which is unique to the machine through which you are connected to the internet—usually one of your service provider's machines;</w:t>
      </w:r>
    </w:p>
    <w:p w14:paraId="592D5CAA" w14:textId="77777777" w:rsidR="00C03358" w:rsidRPr="00C03358" w:rsidRDefault="00C03358" w:rsidP="005B6A82">
      <w:pPr>
        <w:numPr>
          <w:ilvl w:val="0"/>
          <w:numId w:val="5"/>
        </w:numPr>
        <w:spacing w:after="0"/>
      </w:pPr>
      <w:r w:rsidRPr="00C03358">
        <w:t>The date and time of your visit; and</w:t>
      </w:r>
    </w:p>
    <w:p w14:paraId="3C48DAB9" w14:textId="77777777" w:rsidR="00C03358" w:rsidRPr="00C03358" w:rsidRDefault="00C03358" w:rsidP="005B6A82">
      <w:pPr>
        <w:numPr>
          <w:ilvl w:val="0"/>
          <w:numId w:val="5"/>
        </w:numPr>
        <w:spacing w:after="0"/>
      </w:pPr>
      <w:r w:rsidRPr="00C03358">
        <w:t>The address of the pages accessed and the documents downloaded or searches done.</w:t>
      </w:r>
    </w:p>
    <w:p w14:paraId="51FBB370" w14:textId="77777777" w:rsidR="00C03358" w:rsidRPr="00C03358" w:rsidRDefault="00C03358" w:rsidP="005B6A82">
      <w:pPr>
        <w:spacing w:after="0"/>
      </w:pPr>
      <w:r w:rsidRPr="00C03358">
        <w:t>This information is used only for statistical analysis and systems administration purposes. No attempt is made to identify users or their browsing activities, except in the unlikely event of an investigation by a law enforcement agency.</w:t>
      </w:r>
    </w:p>
    <w:p w14:paraId="401FAD6C" w14:textId="77777777" w:rsidR="00C03358" w:rsidRPr="00C03358" w:rsidRDefault="00C03358" w:rsidP="005B6A82">
      <w:pPr>
        <w:spacing w:after="0"/>
      </w:pPr>
      <w:r w:rsidRPr="00C03358">
        <w:t> </w:t>
      </w:r>
    </w:p>
    <w:p w14:paraId="3E2922A6" w14:textId="0881800E" w:rsidR="00801D69" w:rsidRDefault="00C03358" w:rsidP="005B6A82">
      <w:pPr>
        <w:spacing w:after="0"/>
        <w:rPr>
          <w:b/>
          <w:bCs/>
        </w:rPr>
      </w:pPr>
      <w:r w:rsidRPr="00C03358">
        <w:rPr>
          <w:b/>
          <w:bCs/>
        </w:rPr>
        <w:t>How do we use and disclose your personal information?</w:t>
      </w:r>
      <w:r w:rsidR="00FA3A24">
        <w:rPr>
          <w:b/>
          <w:bCs/>
        </w:rPr>
        <w:t xml:space="preserve"> </w:t>
      </w:r>
      <w:r w:rsidRPr="00C03358">
        <w:t>Other than submissions, which will be made public unless you advise us otherwise, we will not disclose your personal information unless it is authorised by law or we otherwise have your consent to disclose it.</w:t>
      </w:r>
      <w:r w:rsidRPr="00C03358">
        <w:br/>
      </w:r>
      <w:r w:rsidRPr="00C03358">
        <w:br/>
      </w:r>
      <w:r w:rsidRPr="005B6A82">
        <w:rPr>
          <w:b/>
          <w:bCs/>
        </w:rPr>
        <w:t>Secondary uses of personal information</w:t>
      </w:r>
      <w:r w:rsidR="001B5AD2">
        <w:rPr>
          <w:b/>
          <w:bCs/>
        </w:rPr>
        <w:t>:</w:t>
      </w:r>
      <w:r w:rsidR="005B6A82">
        <w:t xml:space="preserve"> </w:t>
      </w:r>
      <w:r w:rsidRPr="00C03358">
        <w:t xml:space="preserve">In certain circumstances, we may use your personal information for a secondary purpose. This includes where you have provided consent for your personal information for the secondary purpose or where the </w:t>
      </w:r>
      <w:r w:rsidRPr="00C03358">
        <w:lastRenderedPageBreak/>
        <w:t>secondary purpose is required or authorised by law. An example of where we might use personal information for a secondary purpose includes to recommend other DVA services (such as counselling), where appropriate.</w:t>
      </w:r>
      <w:r w:rsidRPr="00C03358">
        <w:br/>
      </w:r>
    </w:p>
    <w:p w14:paraId="10501DCD" w14:textId="7CC18D6A" w:rsidR="00801D69" w:rsidRDefault="00C03358" w:rsidP="005B6A82">
      <w:pPr>
        <w:spacing w:after="0"/>
      </w:pPr>
      <w:r w:rsidRPr="00C03358">
        <w:rPr>
          <w:b/>
          <w:bCs/>
        </w:rPr>
        <w:t>How will we manage and protect your personal information?</w:t>
      </w:r>
      <w:r w:rsidR="00FA3A24">
        <w:rPr>
          <w:b/>
          <w:bCs/>
        </w:rPr>
        <w:t xml:space="preserve"> </w:t>
      </w:r>
      <w:r w:rsidRPr="00C03358">
        <w:t>Access to your personal information through the registration portal will be restricted only to authorised staff who have a need to see it for the purposes of managing the community consultation sessions.</w:t>
      </w:r>
      <w:r w:rsidRPr="00C03358">
        <w:br/>
      </w:r>
      <w:r w:rsidRPr="00C03358">
        <w:br/>
        <w:t>Data collected from this registration portal will be processed through a contracted third party platform, Qualtrics. Third party service providers that perform administrative website services for us may have administrator access to data stored in the DVA website, including Open Arms Client Survey data, and Qualtrics’ services are used across the Department to collate data obtained from various projects. However, our contractual arrangements with these service providers require them to treat your information as confidential and in accordance with the Privacy Act.</w:t>
      </w:r>
      <w:r w:rsidRPr="00C03358">
        <w:br/>
      </w:r>
      <w:r w:rsidRPr="00C03358">
        <w:br/>
        <w:t>In relation to Qualtrics’ management of personal information, the Qualtrics Security Statement and Terms of Service contains provisions relating to the security of DVA’s personal information including Physical Access Control and Data Access Control measures.</w:t>
      </w:r>
      <w:r w:rsidRPr="00C03358">
        <w:br/>
      </w:r>
      <w:r w:rsidRPr="00C03358">
        <w:br/>
        <w:t>To learn more about Qualtrics' Privacy Policy, see </w:t>
      </w:r>
      <w:r w:rsidR="00F21265" w:rsidRPr="00F21265">
        <w:t>www.qualtircs.com/privacy-statement/</w:t>
      </w:r>
      <w:r w:rsidRPr="00C03358">
        <w:t>, and to learn more about Qualtrics information security protocols, see</w:t>
      </w:r>
      <w:r w:rsidR="00FB038B">
        <w:t xml:space="preserve"> www.qualtircs.com/security-statement/</w:t>
      </w:r>
      <w:r w:rsidRPr="00C03358">
        <w:t>.</w:t>
      </w:r>
      <w:r w:rsidRPr="00C03358">
        <w:br/>
      </w:r>
      <w:r w:rsidRPr="00C03358">
        <w:br/>
        <w:t>The Department stores personal information in a variety of formats including on computer and paper-based material. In order to protect your personal information, we maintain physical, electronic and procedural safeguards to protect your personal information.</w:t>
      </w:r>
      <w:r w:rsidRPr="00C03358">
        <w:br/>
      </w:r>
      <w:r w:rsidRPr="00C03358">
        <w:br/>
        <w:t xml:space="preserve">We implement measures to safeguard our Information Technology systems against unauthorised </w:t>
      </w:r>
      <w:r w:rsidR="000F6CE4" w:rsidRPr="00C03358">
        <w:t>access and</w:t>
      </w:r>
      <w:r w:rsidRPr="00C03358">
        <w:t xml:space="preserve"> ensure that paper-based files are physically secured. When no longer required, we destroy or archive personal information in a secure manner, as required by the </w:t>
      </w:r>
      <w:r w:rsidRPr="0005355B">
        <w:t>Archives Act 1983 (Cth)</w:t>
      </w:r>
      <w:r w:rsidRPr="00C03358">
        <w:t>.</w:t>
      </w:r>
      <w:r w:rsidRPr="00C03358">
        <w:br/>
      </w:r>
      <w:r w:rsidRPr="00C03358">
        <w:br/>
        <w:t>If you have any questions or concerns as to how the Department handles or holds your personal information, our privacy policy is available via our website. Alternatively, you can contact our privacy team via email at </w:t>
      </w:r>
      <w:hyperlink r:id="rId8" w:tgtFrame="_blank" w:history="1">
        <w:r w:rsidRPr="0005355B">
          <w:rPr>
            <w:rStyle w:val="Hyperlink"/>
            <w:color w:val="auto"/>
            <w:u w:val="none"/>
          </w:rPr>
          <w:t>Privacy.Enquiries@dva.gov.au</w:t>
        </w:r>
      </w:hyperlink>
      <w:r w:rsidRPr="0005355B">
        <w:t>.</w:t>
      </w:r>
    </w:p>
    <w:p w14:paraId="532B961E" w14:textId="77777777" w:rsidR="007148D7" w:rsidRDefault="00C03358" w:rsidP="005B6A82">
      <w:pPr>
        <w:spacing w:after="0"/>
        <w:rPr>
          <w:b/>
          <w:bCs/>
        </w:rPr>
      </w:pPr>
      <w:r w:rsidRPr="00C03358">
        <w:br/>
      </w:r>
    </w:p>
    <w:p w14:paraId="30067141" w14:textId="130C1FC5" w:rsidR="00801D69" w:rsidRDefault="00C03358" w:rsidP="005B6A82">
      <w:pPr>
        <w:spacing w:after="0"/>
      </w:pPr>
      <w:r w:rsidRPr="00C03358">
        <w:rPr>
          <w:b/>
          <w:bCs/>
        </w:rPr>
        <w:lastRenderedPageBreak/>
        <w:t>How to withdraw your consent</w:t>
      </w:r>
      <w:r w:rsidR="001B5AD2">
        <w:rPr>
          <w:b/>
          <w:bCs/>
        </w:rPr>
        <w:t>:</w:t>
      </w:r>
      <w:r w:rsidR="00801D69">
        <w:rPr>
          <w:b/>
          <w:bCs/>
        </w:rPr>
        <w:t xml:space="preserve"> </w:t>
      </w:r>
      <w:r w:rsidRPr="00C03358">
        <w:t>By providing your personal information to us, you consent to our collecting and handling your personal information in accordance with this Privacy Collection Notice. You can withdraw your consent by contacting the Department on 1800 838 372.  </w:t>
      </w:r>
      <w:r w:rsidRPr="00C03358">
        <w:br/>
      </w:r>
    </w:p>
    <w:p w14:paraId="59D70178" w14:textId="697F72ED" w:rsidR="00E07DEE" w:rsidRDefault="00C03358" w:rsidP="005B6A82">
      <w:pPr>
        <w:spacing w:after="0"/>
      </w:pPr>
      <w:r w:rsidRPr="00C03358">
        <w:rPr>
          <w:b/>
          <w:bCs/>
        </w:rPr>
        <w:t>Our Privacy Policy</w:t>
      </w:r>
      <w:r w:rsidR="001B5AD2">
        <w:rPr>
          <w:b/>
          <w:bCs/>
        </w:rPr>
        <w:t>:</w:t>
      </w:r>
      <w:r w:rsidR="00FA3A24">
        <w:rPr>
          <w:b/>
          <w:bCs/>
        </w:rPr>
        <w:t xml:space="preserve"> </w:t>
      </w:r>
      <w:r w:rsidRPr="00C03358">
        <w:t>The Department is bound by the provisions of the Privacy Act and the Australian Privacy Principles (APPs) which regulate the collection, storage, use, disclosure and disposal of personal information by Commonwealth agencies. The specific legal obligations of the Department when collecting and handling personal information are detailed in the Privacy Act and, in particular, in the APPs found in Schedule 1 to that Act.</w:t>
      </w:r>
      <w:r w:rsidRPr="00C03358">
        <w:br/>
      </w:r>
      <w:r w:rsidRPr="00C03358">
        <w:br/>
        <w:t>We only collect personal information for purposes reasonably necessary for, or directly related to our functions or activities, pursuant to the Administrative Arrangements Orders and our portfolio legislation, or otherwise authorised by the Privacy Act.</w:t>
      </w:r>
      <w:r w:rsidRPr="00C03358">
        <w:br/>
      </w:r>
      <w:r w:rsidRPr="00C03358">
        <w:br/>
        <w:t xml:space="preserve">You can find out more about accessing and/or correcting your personal information with us, making a complaint and about our approach to managing personal information via our privacy policy which you can find </w:t>
      </w:r>
      <w:r w:rsidRPr="0005355B">
        <w:t>at www.dva.gov.au/privacy-policy. For further information about our privacy policy, please contact </w:t>
      </w:r>
      <w:hyperlink r:id="rId9" w:tgtFrame="_blank" w:history="1">
        <w:r w:rsidRPr="0005355B">
          <w:rPr>
            <w:rStyle w:val="Hyperlink"/>
            <w:color w:val="auto"/>
            <w:u w:val="none"/>
          </w:rPr>
          <w:t>Privacy.Enquiries@dva.gov.au</w:t>
        </w:r>
      </w:hyperlink>
      <w:r w:rsidRPr="0005355B">
        <w:t>.</w:t>
      </w:r>
      <w:r w:rsidRPr="0005355B">
        <w:br/>
      </w:r>
      <w:r w:rsidRPr="00C03358">
        <w:br/>
        <w:t>If you have any questions about the collection of your personal information in accordance with this privacy collection notice, please contact the Department on 1800 838 372.</w:t>
      </w:r>
    </w:p>
    <w:p w14:paraId="0F0B2C06" w14:textId="77777777" w:rsidR="00E07DEE" w:rsidRDefault="00E07DEE" w:rsidP="005B6A82">
      <w:pPr>
        <w:spacing w:after="0"/>
      </w:pPr>
    </w:p>
    <w:p w14:paraId="0D024DC9" w14:textId="4587AD49" w:rsidR="00C03358" w:rsidRDefault="00D014D7" w:rsidP="005B6A82">
      <w:pPr>
        <w:spacing w:after="0"/>
        <w:rPr>
          <w:b/>
          <w:bCs/>
        </w:rPr>
      </w:pPr>
      <w:r w:rsidRPr="00D014D7">
        <w:rPr>
          <w:b/>
          <w:bCs/>
        </w:rPr>
        <w:t xml:space="preserve">It is a requirement to consent to the Privacy Collection Notice and DVA's Privacy Policy to use </w:t>
      </w:r>
      <w:r>
        <w:rPr>
          <w:b/>
          <w:bCs/>
        </w:rPr>
        <w:t xml:space="preserve">register for this event. </w:t>
      </w:r>
      <w:r w:rsidR="00C03358" w:rsidRPr="00D014D7">
        <w:rPr>
          <w:b/>
          <w:bCs/>
        </w:rPr>
        <w:t> </w:t>
      </w:r>
    </w:p>
    <w:p w14:paraId="41378146" w14:textId="77777777" w:rsidR="00515CB5" w:rsidRDefault="00515CB5" w:rsidP="005B6A82">
      <w:pPr>
        <w:spacing w:after="0"/>
        <w:rPr>
          <w:b/>
          <w:bCs/>
        </w:rPr>
      </w:pPr>
    </w:p>
    <w:p w14:paraId="58B73C71" w14:textId="0896A647" w:rsidR="00515CB5" w:rsidRDefault="00515CB5" w:rsidP="005B6A82">
      <w:pPr>
        <w:spacing w:after="0"/>
        <w:rPr>
          <w:b/>
          <w:bCs/>
        </w:rPr>
      </w:pPr>
      <w:r>
        <w:rPr>
          <w:b/>
          <w:bCs/>
        </w:rPr>
        <w:br w:type="page"/>
      </w:r>
    </w:p>
    <w:p w14:paraId="7B275A77" w14:textId="41F361F7" w:rsidR="00814AF0" w:rsidRPr="00A012A9" w:rsidRDefault="00814AF0" w:rsidP="00672786">
      <w:pPr>
        <w:pStyle w:val="Heading1"/>
        <w:spacing w:before="0" w:after="0"/>
        <w:jc w:val="center"/>
        <w:rPr>
          <w:sz w:val="36"/>
          <w:szCs w:val="36"/>
        </w:rPr>
      </w:pPr>
      <w:r w:rsidRPr="00A012A9">
        <w:rPr>
          <w:sz w:val="36"/>
          <w:szCs w:val="36"/>
        </w:rPr>
        <w:lastRenderedPageBreak/>
        <w:t>75th anniversary of National Service 1951-72</w:t>
      </w:r>
      <w:r w:rsidR="002D494F" w:rsidRPr="00A012A9">
        <w:rPr>
          <w:sz w:val="36"/>
          <w:szCs w:val="36"/>
        </w:rPr>
        <w:t xml:space="preserve"> registration </w:t>
      </w:r>
      <w:r w:rsidR="00CA0971" w:rsidRPr="00A012A9">
        <w:rPr>
          <w:sz w:val="36"/>
          <w:szCs w:val="36"/>
        </w:rPr>
        <w:t>form</w:t>
      </w:r>
    </w:p>
    <w:p w14:paraId="65C6A9C6" w14:textId="77777777" w:rsidR="001B5AD2" w:rsidRDefault="001B5AD2" w:rsidP="005B6A82">
      <w:pPr>
        <w:spacing w:after="0"/>
      </w:pPr>
    </w:p>
    <w:p w14:paraId="7819AB32" w14:textId="157F1C89" w:rsidR="001B5AD2" w:rsidRDefault="008E7014" w:rsidP="005B6A82">
      <w:pPr>
        <w:spacing w:after="0"/>
      </w:pPr>
      <w:r>
        <w:t xml:space="preserve">The details you provide in this form can be used by a trusted colleague or a member of your </w:t>
      </w:r>
      <w:r w:rsidR="00E25FD4" w:rsidRPr="008E7014">
        <w:t>Ex-Service</w:t>
      </w:r>
      <w:r w:rsidRPr="008E7014">
        <w:t xml:space="preserve"> Organisation (ESO) community</w:t>
      </w:r>
      <w:r>
        <w:t xml:space="preserve"> </w:t>
      </w:r>
      <w:r w:rsidRPr="008E7014">
        <w:t>to register</w:t>
      </w:r>
      <w:r w:rsidR="00E25FD4">
        <w:t xml:space="preserve"> </w:t>
      </w:r>
      <w:r w:rsidR="000F6CE4">
        <w:t>your</w:t>
      </w:r>
      <w:r w:rsidR="00E25FD4">
        <w:t xml:space="preserve"> attendance into t</w:t>
      </w:r>
      <w:r w:rsidRPr="008E7014">
        <w:t>he Department of Veterans’ Affairs (DVA) online registration portal.</w:t>
      </w:r>
    </w:p>
    <w:p w14:paraId="4F3141B5" w14:textId="77777777" w:rsidR="001B5AD2" w:rsidRDefault="001B5AD2" w:rsidP="005B6A82">
      <w:pPr>
        <w:spacing w:after="0"/>
      </w:pPr>
    </w:p>
    <w:p w14:paraId="24270FB9" w14:textId="02DD94C7" w:rsidR="001B5AD2" w:rsidRDefault="000F6CE4" w:rsidP="005B6A82">
      <w:pPr>
        <w:spacing w:after="0"/>
      </w:pPr>
      <w:r w:rsidRPr="000F6CE4">
        <w:t>Should you encounter technical difficulties or need assistance using the DVA online registration portal, please email COMMEMORATIVE.EVENTS@dva.gov.au and a member of the delivery team will be in touch.</w:t>
      </w:r>
    </w:p>
    <w:p w14:paraId="31FC56D1" w14:textId="77777777" w:rsidR="000F10B9" w:rsidRDefault="000F10B9" w:rsidP="005B6A82">
      <w:pPr>
        <w:spacing w:after="0"/>
      </w:pPr>
    </w:p>
    <w:p w14:paraId="620BB97E" w14:textId="0F4DA335" w:rsidR="000F6CE4" w:rsidRPr="000F10B9" w:rsidRDefault="000F10B9" w:rsidP="005B6A82">
      <w:pPr>
        <w:spacing w:after="0"/>
        <w:rPr>
          <w:b/>
          <w:bCs/>
        </w:rPr>
      </w:pPr>
      <w:r w:rsidRPr="000F10B9">
        <w:rPr>
          <w:b/>
          <w:bCs/>
        </w:rPr>
        <w:t>Pleas</w:t>
      </w:r>
      <w:r w:rsidR="000B4E82">
        <w:rPr>
          <w:b/>
          <w:bCs/>
        </w:rPr>
        <w:t>e</w:t>
      </w:r>
      <w:r>
        <w:rPr>
          <w:b/>
          <w:bCs/>
        </w:rPr>
        <w:t xml:space="preserve"> </w:t>
      </w:r>
      <w:r w:rsidRPr="000F10B9">
        <w:rPr>
          <w:b/>
          <w:bCs/>
        </w:rPr>
        <w:t xml:space="preserve">dispose </w:t>
      </w:r>
      <w:r>
        <w:rPr>
          <w:b/>
          <w:bCs/>
        </w:rPr>
        <w:t xml:space="preserve">the registration </w:t>
      </w:r>
      <w:r w:rsidRPr="000F10B9">
        <w:rPr>
          <w:b/>
          <w:bCs/>
        </w:rPr>
        <w:t xml:space="preserve">form appropriately after </w:t>
      </w:r>
      <w:r>
        <w:rPr>
          <w:b/>
          <w:bCs/>
        </w:rPr>
        <w:t xml:space="preserve">its </w:t>
      </w:r>
      <w:r w:rsidR="000B4E82">
        <w:rPr>
          <w:b/>
          <w:bCs/>
        </w:rPr>
        <w:t>intended use.</w:t>
      </w:r>
    </w:p>
    <w:p w14:paraId="390DB315" w14:textId="77777777" w:rsidR="00E966B7" w:rsidRDefault="00E966B7" w:rsidP="005B6A82">
      <w:pPr>
        <w:spacing w:after="0"/>
      </w:pPr>
    </w:p>
    <w:tbl>
      <w:tblPr>
        <w:tblStyle w:val="TableGrid"/>
        <w:tblW w:w="0" w:type="auto"/>
        <w:tblLook w:val="04A0" w:firstRow="1" w:lastRow="0" w:firstColumn="1" w:lastColumn="0" w:noHBand="0" w:noVBand="1"/>
      </w:tblPr>
      <w:tblGrid>
        <w:gridCol w:w="552"/>
        <w:gridCol w:w="8464"/>
      </w:tblGrid>
      <w:tr w:rsidR="00B51D1D" w14:paraId="22A8C32D" w14:textId="77777777" w:rsidTr="00E966B7">
        <w:tc>
          <w:tcPr>
            <w:tcW w:w="552" w:type="dxa"/>
          </w:tcPr>
          <w:p w14:paraId="2675C82A" w14:textId="619F56F6" w:rsidR="00B51D1D" w:rsidRDefault="00B51D1D" w:rsidP="00B51D1D">
            <w:pPr>
              <w:rPr>
                <w:b/>
                <w:bCs/>
              </w:rPr>
            </w:pPr>
            <w:r>
              <w:rPr>
                <w:b/>
                <w:bCs/>
              </w:rPr>
              <w:t>1.</w:t>
            </w:r>
          </w:p>
        </w:tc>
        <w:tc>
          <w:tcPr>
            <w:tcW w:w="8464" w:type="dxa"/>
          </w:tcPr>
          <w:p w14:paraId="2440D02A" w14:textId="50ACB9D4" w:rsidR="00B51D1D" w:rsidRDefault="00B51D1D" w:rsidP="00B51D1D">
            <w:pPr>
              <w:spacing w:line="360" w:lineRule="auto"/>
              <w:rPr>
                <w:b/>
                <w:bCs/>
                <w:i/>
                <w:iCs/>
              </w:rPr>
            </w:pPr>
            <w:r w:rsidRPr="003D7093">
              <w:rPr>
                <w:b/>
                <w:bCs/>
              </w:rPr>
              <w:t>I have read and agree to the </w:t>
            </w:r>
            <w:r w:rsidRPr="003D7093">
              <w:rPr>
                <w:b/>
                <w:bCs/>
                <w:i/>
                <w:iCs/>
              </w:rPr>
              <w:t>Privacy Collection Notice</w:t>
            </w:r>
            <w:r w:rsidRPr="003D7093">
              <w:rPr>
                <w:b/>
                <w:bCs/>
              </w:rPr>
              <w:t> and </w:t>
            </w:r>
            <w:r w:rsidRPr="003D7093">
              <w:rPr>
                <w:b/>
                <w:bCs/>
                <w:i/>
                <w:iCs/>
              </w:rPr>
              <w:t>DVA’s Privacy Policy</w:t>
            </w:r>
            <w:r w:rsidR="007D2B5D">
              <w:rPr>
                <w:b/>
                <w:bCs/>
                <w:i/>
                <w:iCs/>
              </w:rPr>
              <w:t>:</w:t>
            </w:r>
          </w:p>
          <w:p w14:paraId="657E98D9" w14:textId="4A8DC860" w:rsidR="00B51D1D" w:rsidRDefault="00000000" w:rsidP="00B51D1D">
            <w:pPr>
              <w:pStyle w:val="ListParagraph"/>
              <w:numPr>
                <w:ilvl w:val="0"/>
                <w:numId w:val="9"/>
              </w:numPr>
              <w:spacing w:line="360" w:lineRule="auto"/>
            </w:pPr>
            <w:sdt>
              <w:sdtPr>
                <w:id w:val="-1361888577"/>
                <w14:checkbox>
                  <w14:checked w14:val="0"/>
                  <w14:checkedState w14:val="2612" w14:font="MS Gothic"/>
                  <w14:uncheckedState w14:val="2610" w14:font="MS Gothic"/>
                </w14:checkbox>
              </w:sdtPr>
              <w:sdtContent>
                <w:r w:rsidR="00A012A9">
                  <w:rPr>
                    <w:rFonts w:ascii="MS Gothic" w:eastAsia="MS Gothic" w:hAnsi="MS Gothic" w:hint="eastAsia"/>
                  </w:rPr>
                  <w:t>☐</w:t>
                </w:r>
              </w:sdtContent>
            </w:sdt>
            <w:r w:rsidR="00B05E82">
              <w:t xml:space="preserve"> </w:t>
            </w:r>
            <w:r w:rsidR="00B51D1D" w:rsidRPr="003D7093">
              <w:t>Yes</w:t>
            </w:r>
            <w:r w:rsidR="00B51D1D">
              <w:t xml:space="preserve">  </w:t>
            </w:r>
          </w:p>
          <w:p w14:paraId="0F8CABD5" w14:textId="4231E3C8" w:rsidR="00B51D1D" w:rsidRPr="00B51D1D" w:rsidRDefault="00000000" w:rsidP="00B51D1D">
            <w:pPr>
              <w:pStyle w:val="ListParagraph"/>
              <w:numPr>
                <w:ilvl w:val="0"/>
                <w:numId w:val="9"/>
              </w:numPr>
              <w:spacing w:line="360" w:lineRule="auto"/>
            </w:pPr>
            <w:sdt>
              <w:sdtPr>
                <w:id w:val="-466200995"/>
                <w14:checkbox>
                  <w14:checked w14:val="0"/>
                  <w14:checkedState w14:val="2612" w14:font="MS Gothic"/>
                  <w14:uncheckedState w14:val="2610" w14:font="MS Gothic"/>
                </w14:checkbox>
              </w:sdtPr>
              <w:sdtContent>
                <w:r w:rsidR="00B05E82">
                  <w:rPr>
                    <w:rFonts w:ascii="MS Gothic" w:eastAsia="MS Gothic" w:hAnsi="MS Gothic" w:hint="eastAsia"/>
                  </w:rPr>
                  <w:t>☐</w:t>
                </w:r>
              </w:sdtContent>
            </w:sdt>
            <w:r w:rsidR="00B05E82">
              <w:t xml:space="preserve"> </w:t>
            </w:r>
            <w:r w:rsidR="00B51D1D" w:rsidRPr="003D7093">
              <w:t>No</w:t>
            </w:r>
          </w:p>
        </w:tc>
      </w:tr>
      <w:tr w:rsidR="00B51D1D" w14:paraId="472D8B65" w14:textId="77777777" w:rsidTr="00E966B7">
        <w:tc>
          <w:tcPr>
            <w:tcW w:w="552" w:type="dxa"/>
          </w:tcPr>
          <w:p w14:paraId="78CBB10A" w14:textId="7E525C05" w:rsidR="00B51D1D" w:rsidRDefault="00B51D1D" w:rsidP="00B51D1D">
            <w:pPr>
              <w:rPr>
                <w:b/>
                <w:bCs/>
              </w:rPr>
            </w:pPr>
            <w:r>
              <w:rPr>
                <w:b/>
                <w:bCs/>
              </w:rPr>
              <w:t>2.</w:t>
            </w:r>
          </w:p>
        </w:tc>
        <w:tc>
          <w:tcPr>
            <w:tcW w:w="8464" w:type="dxa"/>
          </w:tcPr>
          <w:p w14:paraId="3953D29B" w14:textId="113DEFC1" w:rsidR="00B51D1D" w:rsidRDefault="00B51D1D" w:rsidP="00B51D1D">
            <w:pPr>
              <w:spacing w:line="360" w:lineRule="auto"/>
              <w:rPr>
                <w:b/>
                <w:bCs/>
              </w:rPr>
            </w:pPr>
            <w:r>
              <w:rPr>
                <w:b/>
                <w:bCs/>
              </w:rPr>
              <w:t>I am registering for</w:t>
            </w:r>
            <w:r w:rsidR="007D2B5D">
              <w:rPr>
                <w:b/>
                <w:bCs/>
              </w:rPr>
              <w:t>:</w:t>
            </w:r>
            <w:r>
              <w:rPr>
                <w:b/>
                <w:bCs/>
              </w:rPr>
              <w:t xml:space="preserve"> </w:t>
            </w:r>
          </w:p>
          <w:p w14:paraId="5FC35574" w14:textId="28BFAF68" w:rsidR="00B51D1D" w:rsidRPr="00A012A9" w:rsidRDefault="00000000" w:rsidP="00B51D1D">
            <w:pPr>
              <w:pStyle w:val="ListParagraph"/>
              <w:numPr>
                <w:ilvl w:val="0"/>
                <w:numId w:val="7"/>
              </w:numPr>
              <w:spacing w:line="360" w:lineRule="auto"/>
            </w:pPr>
            <w:sdt>
              <w:sdtPr>
                <w:id w:val="-703788916"/>
                <w14:checkbox>
                  <w14:checked w14:val="0"/>
                  <w14:checkedState w14:val="2612" w14:font="MS Gothic"/>
                  <w14:uncheckedState w14:val="2610" w14:font="MS Gothic"/>
                </w14:checkbox>
              </w:sdtPr>
              <w:sdtContent>
                <w:r w:rsidR="00B05E82">
                  <w:rPr>
                    <w:rFonts w:ascii="MS Gothic" w:eastAsia="MS Gothic" w:hAnsi="MS Gothic" w:hint="eastAsia"/>
                  </w:rPr>
                  <w:t>☐</w:t>
                </w:r>
              </w:sdtContent>
            </w:sdt>
            <w:r w:rsidR="00643C2C">
              <w:t xml:space="preserve"> </w:t>
            </w:r>
            <w:r w:rsidR="00B51D1D" w:rsidRPr="00A012A9">
              <w:t>Myself</w:t>
            </w:r>
          </w:p>
          <w:p w14:paraId="63B2387A" w14:textId="45839C9D" w:rsidR="00B51D1D" w:rsidRPr="00FD4CD8" w:rsidRDefault="00000000" w:rsidP="00B51D1D">
            <w:pPr>
              <w:pStyle w:val="ListParagraph"/>
              <w:numPr>
                <w:ilvl w:val="0"/>
                <w:numId w:val="7"/>
              </w:numPr>
              <w:spacing w:line="360" w:lineRule="auto"/>
              <w:rPr>
                <w:b/>
                <w:bCs/>
              </w:rPr>
            </w:pPr>
            <w:sdt>
              <w:sdtPr>
                <w:id w:val="410353504"/>
                <w14:checkbox>
                  <w14:checked w14:val="0"/>
                  <w14:checkedState w14:val="2612" w14:font="MS Gothic"/>
                  <w14:uncheckedState w14:val="2610" w14:font="MS Gothic"/>
                </w14:checkbox>
              </w:sdtPr>
              <w:sdtContent>
                <w:r w:rsidR="00643C2C">
                  <w:rPr>
                    <w:rFonts w:ascii="MS Gothic" w:eastAsia="MS Gothic" w:hAnsi="MS Gothic" w:hint="eastAsia"/>
                  </w:rPr>
                  <w:t>☐</w:t>
                </w:r>
              </w:sdtContent>
            </w:sdt>
            <w:r w:rsidR="00643C2C">
              <w:t xml:space="preserve"> </w:t>
            </w:r>
            <w:r w:rsidR="00B51D1D" w:rsidRPr="00A012A9">
              <w:t>On behalf of someone else</w:t>
            </w:r>
          </w:p>
        </w:tc>
      </w:tr>
      <w:tr w:rsidR="00B51D1D" w14:paraId="4EF33615" w14:textId="77777777" w:rsidTr="00E966B7">
        <w:tc>
          <w:tcPr>
            <w:tcW w:w="552" w:type="dxa"/>
          </w:tcPr>
          <w:p w14:paraId="39496AD2" w14:textId="71F26E25" w:rsidR="00B51D1D" w:rsidRDefault="00B51D1D" w:rsidP="00B51D1D">
            <w:pPr>
              <w:rPr>
                <w:b/>
                <w:bCs/>
              </w:rPr>
            </w:pPr>
            <w:r>
              <w:rPr>
                <w:b/>
                <w:bCs/>
              </w:rPr>
              <w:t>3.</w:t>
            </w:r>
          </w:p>
        </w:tc>
        <w:tc>
          <w:tcPr>
            <w:tcW w:w="8464" w:type="dxa"/>
          </w:tcPr>
          <w:p w14:paraId="5093DEEB" w14:textId="672C2207" w:rsidR="00B51D1D" w:rsidRDefault="00B51D1D" w:rsidP="00B51D1D">
            <w:pPr>
              <w:spacing w:line="360" w:lineRule="auto"/>
              <w:rPr>
                <w:b/>
                <w:bCs/>
              </w:rPr>
            </w:pPr>
            <w:r>
              <w:rPr>
                <w:b/>
                <w:bCs/>
              </w:rPr>
              <w:t>Attendee’s details</w:t>
            </w:r>
            <w:r w:rsidR="007D2B5D">
              <w:rPr>
                <w:b/>
                <w:bCs/>
              </w:rPr>
              <w:t>:</w:t>
            </w:r>
          </w:p>
          <w:p w14:paraId="53DBB509" w14:textId="31A1C656" w:rsidR="00B51D1D" w:rsidRDefault="00B51D1D" w:rsidP="00A012A9">
            <w:pPr>
              <w:spacing w:line="360" w:lineRule="auto"/>
            </w:pPr>
            <w:r w:rsidRPr="005D03D5">
              <w:t>First Name</w:t>
            </w:r>
            <w:r w:rsidR="007D2B5D">
              <w:t>:</w:t>
            </w:r>
          </w:p>
          <w:p w14:paraId="320BDB0C" w14:textId="77777777" w:rsidR="00E966B7" w:rsidRPr="005D03D5" w:rsidRDefault="00E966B7" w:rsidP="00A012A9">
            <w:pPr>
              <w:spacing w:line="360" w:lineRule="auto"/>
            </w:pPr>
          </w:p>
          <w:p w14:paraId="2EBD080A" w14:textId="7C6E2276" w:rsidR="00B51D1D" w:rsidRDefault="00B51D1D" w:rsidP="00A012A9">
            <w:pPr>
              <w:spacing w:line="360" w:lineRule="auto"/>
            </w:pPr>
            <w:r w:rsidRPr="005D03D5">
              <w:t>Last Name</w:t>
            </w:r>
            <w:r w:rsidR="007D2B5D">
              <w:t>:</w:t>
            </w:r>
          </w:p>
          <w:p w14:paraId="0BCF654D" w14:textId="77777777" w:rsidR="00E966B7" w:rsidRPr="005D03D5" w:rsidRDefault="00E966B7" w:rsidP="00A012A9">
            <w:pPr>
              <w:spacing w:line="360" w:lineRule="auto"/>
            </w:pPr>
          </w:p>
          <w:p w14:paraId="24EA4572" w14:textId="3A1CDA49" w:rsidR="00B51D1D" w:rsidRDefault="00B51D1D" w:rsidP="00A012A9">
            <w:pPr>
              <w:spacing w:line="360" w:lineRule="auto"/>
            </w:pPr>
            <w:r w:rsidRPr="005D03D5">
              <w:t>Phone number</w:t>
            </w:r>
            <w:r w:rsidR="007D2B5D">
              <w:t>:</w:t>
            </w:r>
          </w:p>
          <w:p w14:paraId="48A3F77F" w14:textId="77777777" w:rsidR="00E966B7" w:rsidRPr="005D03D5" w:rsidRDefault="00E966B7" w:rsidP="00A012A9">
            <w:pPr>
              <w:spacing w:line="360" w:lineRule="auto"/>
            </w:pPr>
          </w:p>
          <w:p w14:paraId="0E312C6C" w14:textId="77777777" w:rsidR="00B51D1D" w:rsidRDefault="00B51D1D" w:rsidP="00A012A9">
            <w:pPr>
              <w:spacing w:line="360" w:lineRule="auto"/>
            </w:pPr>
            <w:r w:rsidRPr="005D03D5">
              <w:t>Email address</w:t>
            </w:r>
            <w:r w:rsidR="007D2B5D">
              <w:t>:</w:t>
            </w:r>
          </w:p>
          <w:p w14:paraId="4A76E9C6" w14:textId="768BE52C" w:rsidR="00E966B7" w:rsidRDefault="00E966B7" w:rsidP="00A012A9">
            <w:pPr>
              <w:spacing w:line="360" w:lineRule="auto"/>
              <w:rPr>
                <w:b/>
                <w:bCs/>
              </w:rPr>
            </w:pPr>
          </w:p>
        </w:tc>
      </w:tr>
    </w:tbl>
    <w:p w14:paraId="10A7C39B" w14:textId="6EF397C4" w:rsidR="00801D69" w:rsidRDefault="00801D69" w:rsidP="005B6A82">
      <w:pPr>
        <w:spacing w:after="0"/>
        <w:rPr>
          <w:b/>
          <w:bCs/>
        </w:rPr>
      </w:pPr>
    </w:p>
    <w:p w14:paraId="2C47CE94" w14:textId="77777777" w:rsidR="00E966B7" w:rsidRDefault="00E966B7" w:rsidP="005B6A82">
      <w:pPr>
        <w:spacing w:after="0"/>
        <w:rPr>
          <w:b/>
          <w:bCs/>
        </w:rPr>
      </w:pPr>
    </w:p>
    <w:p w14:paraId="1F25859C" w14:textId="77777777" w:rsidR="00E966B7" w:rsidRDefault="00E966B7" w:rsidP="005B6A82">
      <w:pPr>
        <w:spacing w:after="0"/>
        <w:rPr>
          <w:b/>
          <w:bCs/>
        </w:rPr>
      </w:pPr>
    </w:p>
    <w:p w14:paraId="36F9DB63" w14:textId="77777777" w:rsidR="00E966B7" w:rsidRDefault="00E966B7" w:rsidP="005B6A82">
      <w:pPr>
        <w:spacing w:after="0"/>
        <w:rPr>
          <w:b/>
          <w:bCs/>
        </w:rPr>
      </w:pPr>
    </w:p>
    <w:p w14:paraId="16EAACAF" w14:textId="77777777" w:rsidR="00E966B7" w:rsidRDefault="00E966B7" w:rsidP="005B6A82">
      <w:pPr>
        <w:spacing w:after="0"/>
        <w:rPr>
          <w:b/>
          <w:bCs/>
        </w:rPr>
      </w:pPr>
    </w:p>
    <w:p w14:paraId="519B3508" w14:textId="77777777" w:rsidR="00E966B7" w:rsidRDefault="00E966B7" w:rsidP="005B6A82">
      <w:pPr>
        <w:spacing w:after="0"/>
        <w:rPr>
          <w:b/>
          <w:bCs/>
        </w:rPr>
      </w:pPr>
    </w:p>
    <w:p w14:paraId="3CCF3E9B" w14:textId="77777777" w:rsidR="00E966B7" w:rsidRDefault="00E966B7" w:rsidP="005B6A82">
      <w:pPr>
        <w:spacing w:after="0"/>
        <w:rPr>
          <w:b/>
          <w:bCs/>
        </w:rPr>
      </w:pPr>
    </w:p>
    <w:p w14:paraId="53083C76" w14:textId="77777777" w:rsidR="00E966B7" w:rsidRDefault="00E966B7" w:rsidP="005B6A82">
      <w:pPr>
        <w:spacing w:after="0"/>
        <w:rPr>
          <w:b/>
          <w:bCs/>
        </w:rPr>
      </w:pPr>
    </w:p>
    <w:p w14:paraId="05FC0366" w14:textId="77777777" w:rsidR="00E966B7" w:rsidRDefault="00E966B7" w:rsidP="005B6A82">
      <w:pPr>
        <w:spacing w:after="0"/>
        <w:rPr>
          <w:b/>
          <w:bCs/>
        </w:rPr>
      </w:pPr>
    </w:p>
    <w:p w14:paraId="177334FB" w14:textId="77777777" w:rsidR="00E966B7" w:rsidRDefault="00E966B7" w:rsidP="005B6A82">
      <w:pPr>
        <w:spacing w:after="0"/>
        <w:rPr>
          <w:b/>
          <w:bCs/>
        </w:rPr>
      </w:pPr>
    </w:p>
    <w:p w14:paraId="7DD2B7B5" w14:textId="77777777" w:rsidR="00E966B7" w:rsidRDefault="00E966B7" w:rsidP="005B6A82">
      <w:pPr>
        <w:spacing w:after="0"/>
        <w:rPr>
          <w:b/>
          <w:bCs/>
        </w:rPr>
      </w:pPr>
    </w:p>
    <w:p w14:paraId="50CEE77A" w14:textId="77777777" w:rsidR="00E966B7" w:rsidRDefault="00E966B7" w:rsidP="005B6A82">
      <w:pPr>
        <w:spacing w:after="0"/>
        <w:rPr>
          <w:b/>
          <w:bCs/>
        </w:rPr>
      </w:pPr>
    </w:p>
    <w:tbl>
      <w:tblPr>
        <w:tblStyle w:val="TableGrid"/>
        <w:tblW w:w="0" w:type="auto"/>
        <w:tblLook w:val="04A0" w:firstRow="1" w:lastRow="0" w:firstColumn="1" w:lastColumn="0" w:noHBand="0" w:noVBand="1"/>
      </w:tblPr>
      <w:tblGrid>
        <w:gridCol w:w="562"/>
        <w:gridCol w:w="8454"/>
      </w:tblGrid>
      <w:tr w:rsidR="00E966B7" w14:paraId="66615266" w14:textId="77777777" w:rsidTr="00E966B7">
        <w:tc>
          <w:tcPr>
            <w:tcW w:w="562" w:type="dxa"/>
          </w:tcPr>
          <w:p w14:paraId="6AE7AC4E" w14:textId="5C4364CD" w:rsidR="00E966B7" w:rsidRDefault="00E966B7" w:rsidP="00E966B7">
            <w:pPr>
              <w:rPr>
                <w:b/>
                <w:bCs/>
              </w:rPr>
            </w:pPr>
            <w:r>
              <w:rPr>
                <w:b/>
                <w:bCs/>
              </w:rPr>
              <w:t>4b.</w:t>
            </w:r>
          </w:p>
        </w:tc>
        <w:tc>
          <w:tcPr>
            <w:tcW w:w="8454" w:type="dxa"/>
          </w:tcPr>
          <w:p w14:paraId="207EE26B" w14:textId="77777777" w:rsidR="00E966B7" w:rsidRDefault="00E966B7" w:rsidP="00E966B7">
            <w:pPr>
              <w:spacing w:line="360" w:lineRule="auto"/>
            </w:pPr>
            <w:r>
              <w:t xml:space="preserve">If </w:t>
            </w:r>
            <w:proofErr w:type="gramStart"/>
            <w:r w:rsidRPr="00B51D1D">
              <w:rPr>
                <w:b/>
                <w:bCs/>
              </w:rPr>
              <w:t>Yes</w:t>
            </w:r>
            <w:proofErr w:type="gramEnd"/>
            <w:r>
              <w:t>, please provide a brief description of your accessibility requirements below:</w:t>
            </w:r>
          </w:p>
          <w:p w14:paraId="3EC0E376" w14:textId="77777777" w:rsidR="00E966B7" w:rsidRDefault="00E966B7" w:rsidP="00E966B7">
            <w:pPr>
              <w:spacing w:line="360" w:lineRule="auto"/>
            </w:pPr>
          </w:p>
          <w:p w14:paraId="08E2EF60" w14:textId="77777777" w:rsidR="00E966B7" w:rsidRDefault="00E966B7" w:rsidP="00E966B7">
            <w:pPr>
              <w:spacing w:line="360" w:lineRule="auto"/>
            </w:pPr>
          </w:p>
          <w:p w14:paraId="0505F09F" w14:textId="77777777" w:rsidR="00E966B7" w:rsidRDefault="00E966B7" w:rsidP="00E966B7">
            <w:pPr>
              <w:spacing w:line="360" w:lineRule="auto"/>
            </w:pPr>
          </w:p>
          <w:p w14:paraId="4FECC6D2" w14:textId="77777777" w:rsidR="00E966B7" w:rsidRDefault="00E966B7" w:rsidP="00E966B7">
            <w:pPr>
              <w:spacing w:line="360" w:lineRule="auto"/>
            </w:pPr>
          </w:p>
          <w:p w14:paraId="499455EF" w14:textId="77777777" w:rsidR="00E966B7" w:rsidRDefault="00E966B7" w:rsidP="00E966B7">
            <w:pPr>
              <w:spacing w:line="360" w:lineRule="auto"/>
            </w:pPr>
          </w:p>
          <w:p w14:paraId="5AB17E06" w14:textId="77777777" w:rsidR="00E966B7" w:rsidRDefault="00E966B7" w:rsidP="00E966B7">
            <w:pPr>
              <w:spacing w:line="360" w:lineRule="auto"/>
            </w:pPr>
          </w:p>
          <w:p w14:paraId="4F352FBC" w14:textId="77777777" w:rsidR="00E966B7" w:rsidRDefault="00E966B7" w:rsidP="00E966B7">
            <w:pPr>
              <w:spacing w:line="360" w:lineRule="auto"/>
            </w:pPr>
          </w:p>
          <w:p w14:paraId="7565FD1B" w14:textId="77777777" w:rsidR="00E966B7" w:rsidRDefault="00E966B7" w:rsidP="00E966B7">
            <w:pPr>
              <w:spacing w:line="360" w:lineRule="auto"/>
            </w:pPr>
          </w:p>
          <w:p w14:paraId="54CA0CFE" w14:textId="77777777" w:rsidR="00E966B7" w:rsidRDefault="00E966B7" w:rsidP="00E966B7">
            <w:pPr>
              <w:rPr>
                <w:b/>
                <w:bCs/>
              </w:rPr>
            </w:pPr>
          </w:p>
        </w:tc>
      </w:tr>
      <w:tr w:rsidR="00E966B7" w14:paraId="17A4A36C" w14:textId="77777777" w:rsidTr="00E966B7">
        <w:tc>
          <w:tcPr>
            <w:tcW w:w="562" w:type="dxa"/>
          </w:tcPr>
          <w:p w14:paraId="3EA302FF" w14:textId="4D9E29B5" w:rsidR="00E966B7" w:rsidRDefault="00E966B7" w:rsidP="00E966B7">
            <w:pPr>
              <w:rPr>
                <w:b/>
                <w:bCs/>
              </w:rPr>
            </w:pPr>
            <w:r>
              <w:rPr>
                <w:b/>
                <w:bCs/>
              </w:rPr>
              <w:t xml:space="preserve">5. </w:t>
            </w:r>
          </w:p>
        </w:tc>
        <w:tc>
          <w:tcPr>
            <w:tcW w:w="8454" w:type="dxa"/>
          </w:tcPr>
          <w:p w14:paraId="47B2ECD4" w14:textId="77777777" w:rsidR="00E966B7" w:rsidRDefault="00E966B7" w:rsidP="00E966B7">
            <w:pPr>
              <w:spacing w:line="360" w:lineRule="auto"/>
              <w:rPr>
                <w:b/>
                <w:bCs/>
              </w:rPr>
            </w:pPr>
            <w:r>
              <w:rPr>
                <w:b/>
                <w:bCs/>
              </w:rPr>
              <w:t>Please select the option that best describes the attendee:</w:t>
            </w:r>
          </w:p>
          <w:p w14:paraId="36346652" w14:textId="77777777" w:rsidR="00E966B7" w:rsidRPr="00492C6B" w:rsidRDefault="00000000" w:rsidP="00E966B7">
            <w:pPr>
              <w:pStyle w:val="ListParagraph"/>
              <w:numPr>
                <w:ilvl w:val="0"/>
                <w:numId w:val="8"/>
              </w:numPr>
              <w:spacing w:line="360" w:lineRule="auto"/>
            </w:pPr>
            <w:sdt>
              <w:sdtPr>
                <w:id w:val="-943075410"/>
                <w14:checkbox>
                  <w14:checked w14:val="0"/>
                  <w14:checkedState w14:val="2612" w14:font="MS Gothic"/>
                  <w14:uncheckedState w14:val="2610" w14:font="MS Gothic"/>
                </w14:checkbox>
              </w:sdtPr>
              <w:sdtContent>
                <w:r w:rsidR="00E966B7">
                  <w:rPr>
                    <w:rFonts w:ascii="MS Gothic" w:eastAsia="MS Gothic" w:hAnsi="MS Gothic" w:hint="eastAsia"/>
                  </w:rPr>
                  <w:t>☐</w:t>
                </w:r>
              </w:sdtContent>
            </w:sdt>
            <w:r w:rsidR="00E966B7">
              <w:t xml:space="preserve"> </w:t>
            </w:r>
            <w:r w:rsidR="00E966B7" w:rsidRPr="00492C6B">
              <w:t>They are a National Service Veteran</w:t>
            </w:r>
          </w:p>
          <w:p w14:paraId="13462172" w14:textId="77777777" w:rsidR="00E966B7" w:rsidRPr="00492C6B" w:rsidRDefault="00000000" w:rsidP="00E966B7">
            <w:pPr>
              <w:pStyle w:val="ListParagraph"/>
              <w:numPr>
                <w:ilvl w:val="0"/>
                <w:numId w:val="8"/>
              </w:numPr>
              <w:spacing w:line="360" w:lineRule="auto"/>
            </w:pPr>
            <w:sdt>
              <w:sdtPr>
                <w:id w:val="-154928962"/>
                <w14:checkbox>
                  <w14:checked w14:val="0"/>
                  <w14:checkedState w14:val="2612" w14:font="MS Gothic"/>
                  <w14:uncheckedState w14:val="2610" w14:font="MS Gothic"/>
                </w14:checkbox>
              </w:sdtPr>
              <w:sdtContent>
                <w:r w:rsidR="00E966B7">
                  <w:rPr>
                    <w:rFonts w:ascii="MS Gothic" w:eastAsia="MS Gothic" w:hAnsi="MS Gothic" w:hint="eastAsia"/>
                  </w:rPr>
                  <w:t>☐</w:t>
                </w:r>
              </w:sdtContent>
            </w:sdt>
            <w:r w:rsidR="00E966B7">
              <w:t xml:space="preserve"> </w:t>
            </w:r>
            <w:r w:rsidR="00E966B7" w:rsidRPr="00492C6B">
              <w:t>They are a Widow or Widower of a National Service Veteran</w:t>
            </w:r>
          </w:p>
          <w:p w14:paraId="047DDB19" w14:textId="77777777" w:rsidR="00E966B7" w:rsidRPr="00492C6B" w:rsidRDefault="00000000" w:rsidP="00E966B7">
            <w:pPr>
              <w:pStyle w:val="ListParagraph"/>
              <w:numPr>
                <w:ilvl w:val="0"/>
                <w:numId w:val="8"/>
              </w:numPr>
              <w:spacing w:line="360" w:lineRule="auto"/>
            </w:pPr>
            <w:sdt>
              <w:sdtPr>
                <w:id w:val="895249133"/>
                <w14:checkbox>
                  <w14:checked w14:val="0"/>
                  <w14:checkedState w14:val="2612" w14:font="MS Gothic"/>
                  <w14:uncheckedState w14:val="2610" w14:font="MS Gothic"/>
                </w14:checkbox>
              </w:sdtPr>
              <w:sdtContent>
                <w:r w:rsidR="00E966B7">
                  <w:rPr>
                    <w:rFonts w:ascii="MS Gothic" w:eastAsia="MS Gothic" w:hAnsi="MS Gothic" w:hint="eastAsia"/>
                  </w:rPr>
                  <w:t>☐</w:t>
                </w:r>
              </w:sdtContent>
            </w:sdt>
            <w:r w:rsidR="00E966B7">
              <w:t xml:space="preserve"> </w:t>
            </w:r>
            <w:r w:rsidR="00E966B7" w:rsidRPr="00492C6B">
              <w:t>They are a family member or close friend of a National Service Veteran</w:t>
            </w:r>
          </w:p>
          <w:p w14:paraId="6B4B08E6" w14:textId="77777777" w:rsidR="00E966B7" w:rsidRPr="00492C6B" w:rsidRDefault="00000000" w:rsidP="00E966B7">
            <w:pPr>
              <w:pStyle w:val="ListParagraph"/>
              <w:numPr>
                <w:ilvl w:val="0"/>
                <w:numId w:val="8"/>
              </w:numPr>
              <w:spacing w:line="360" w:lineRule="auto"/>
            </w:pPr>
            <w:sdt>
              <w:sdtPr>
                <w:id w:val="592044940"/>
                <w14:checkbox>
                  <w14:checked w14:val="0"/>
                  <w14:checkedState w14:val="2612" w14:font="MS Gothic"/>
                  <w14:uncheckedState w14:val="2610" w14:font="MS Gothic"/>
                </w14:checkbox>
              </w:sdtPr>
              <w:sdtContent>
                <w:r w:rsidR="00E966B7">
                  <w:rPr>
                    <w:rFonts w:ascii="MS Gothic" w:eastAsia="MS Gothic" w:hAnsi="MS Gothic" w:hint="eastAsia"/>
                  </w:rPr>
                  <w:t>☐</w:t>
                </w:r>
              </w:sdtContent>
            </w:sdt>
            <w:r w:rsidR="00E966B7">
              <w:t xml:space="preserve"> </w:t>
            </w:r>
            <w:r w:rsidR="00E966B7" w:rsidRPr="00492C6B">
              <w:t>They are currently serving in the Australian Defence Force</w:t>
            </w:r>
          </w:p>
          <w:p w14:paraId="38A14FF3" w14:textId="77777777" w:rsidR="00E966B7" w:rsidRPr="00492C6B" w:rsidRDefault="00000000" w:rsidP="00E966B7">
            <w:pPr>
              <w:pStyle w:val="ListParagraph"/>
              <w:spacing w:line="360" w:lineRule="auto"/>
              <w:ind w:left="360"/>
            </w:pPr>
            <w:sdt>
              <w:sdtPr>
                <w:id w:val="238526971"/>
                <w14:checkbox>
                  <w14:checked w14:val="0"/>
                  <w14:checkedState w14:val="2612" w14:font="MS Gothic"/>
                  <w14:uncheckedState w14:val="2610" w14:font="MS Gothic"/>
                </w14:checkbox>
              </w:sdtPr>
              <w:sdtContent>
                <w:r w:rsidR="00E966B7">
                  <w:rPr>
                    <w:rFonts w:ascii="MS Gothic" w:eastAsia="MS Gothic" w:hAnsi="MS Gothic" w:hint="eastAsia"/>
                  </w:rPr>
                  <w:t>☐</w:t>
                </w:r>
              </w:sdtContent>
            </w:sdt>
            <w:r w:rsidR="00E966B7">
              <w:t xml:space="preserve"> </w:t>
            </w:r>
            <w:r w:rsidR="00E966B7" w:rsidRPr="00492C6B">
              <w:t>They are a Veteran</w:t>
            </w:r>
          </w:p>
          <w:p w14:paraId="7F0C6243" w14:textId="77777777" w:rsidR="00E966B7" w:rsidRDefault="00000000" w:rsidP="00E966B7">
            <w:pPr>
              <w:ind w:left="360"/>
            </w:pPr>
            <w:sdt>
              <w:sdtPr>
                <w:id w:val="317617988"/>
                <w14:checkbox>
                  <w14:checked w14:val="0"/>
                  <w14:checkedState w14:val="2612" w14:font="MS Gothic"/>
                  <w14:uncheckedState w14:val="2610" w14:font="MS Gothic"/>
                </w14:checkbox>
              </w:sdtPr>
              <w:sdtContent>
                <w:r w:rsidR="00E966B7">
                  <w:rPr>
                    <w:rFonts w:ascii="MS Gothic" w:eastAsia="MS Gothic" w:hAnsi="MS Gothic" w:hint="eastAsia"/>
                  </w:rPr>
                  <w:t>☐</w:t>
                </w:r>
              </w:sdtContent>
            </w:sdt>
            <w:r w:rsidR="00E966B7">
              <w:t xml:space="preserve"> </w:t>
            </w:r>
            <w:r w:rsidR="00E966B7" w:rsidRPr="00492C6B">
              <w:t>Other (Please specify)</w:t>
            </w:r>
            <w:r w:rsidR="00E966B7">
              <w:t>:</w:t>
            </w:r>
          </w:p>
          <w:p w14:paraId="60AA9EB1" w14:textId="77777777" w:rsidR="00E966B7" w:rsidRDefault="00E966B7" w:rsidP="00E966B7">
            <w:pPr>
              <w:ind w:left="360"/>
            </w:pPr>
          </w:p>
          <w:p w14:paraId="0EB6D8B7" w14:textId="55CB9B29" w:rsidR="00E966B7" w:rsidRDefault="00E966B7" w:rsidP="00E966B7">
            <w:pPr>
              <w:ind w:left="360"/>
              <w:rPr>
                <w:b/>
                <w:bCs/>
              </w:rPr>
            </w:pPr>
            <w:r>
              <w:rPr>
                <w:b/>
                <w:bCs/>
              </w:rPr>
              <w:t xml:space="preserve"> </w:t>
            </w:r>
          </w:p>
        </w:tc>
      </w:tr>
      <w:tr w:rsidR="00E966B7" w14:paraId="16A68A69" w14:textId="77777777" w:rsidTr="00E966B7">
        <w:tc>
          <w:tcPr>
            <w:tcW w:w="562" w:type="dxa"/>
          </w:tcPr>
          <w:p w14:paraId="221E2FE4" w14:textId="76E1D602" w:rsidR="00E966B7" w:rsidRDefault="00E966B7" w:rsidP="00E966B7">
            <w:pPr>
              <w:rPr>
                <w:b/>
                <w:bCs/>
              </w:rPr>
            </w:pPr>
            <w:r>
              <w:rPr>
                <w:b/>
                <w:bCs/>
              </w:rPr>
              <w:t>6.</w:t>
            </w:r>
          </w:p>
        </w:tc>
        <w:tc>
          <w:tcPr>
            <w:tcW w:w="8454" w:type="dxa"/>
          </w:tcPr>
          <w:p w14:paraId="50DBFA12" w14:textId="77777777" w:rsidR="00E966B7" w:rsidRDefault="00E966B7" w:rsidP="00E966B7">
            <w:pPr>
              <w:spacing w:line="360" w:lineRule="auto"/>
            </w:pPr>
            <w:r>
              <w:t xml:space="preserve">If you are a </w:t>
            </w:r>
            <w:r>
              <w:rPr>
                <w:b/>
                <w:bCs/>
              </w:rPr>
              <w:t>National Service Veteran</w:t>
            </w:r>
            <w:r>
              <w:t>, we would like to hear your story. This may be published in promotional or educational material, or, used in ceremonial aspects of the Commemorative Program. Do you consent to DVA Media team to contacting you to discuss your story further?</w:t>
            </w:r>
          </w:p>
          <w:p w14:paraId="22155B62" w14:textId="77777777" w:rsidR="00E966B7" w:rsidRDefault="00000000" w:rsidP="00E966B7">
            <w:pPr>
              <w:pStyle w:val="ListParagraph"/>
              <w:numPr>
                <w:ilvl w:val="0"/>
                <w:numId w:val="10"/>
              </w:numPr>
              <w:spacing w:line="360" w:lineRule="auto"/>
            </w:pPr>
            <w:sdt>
              <w:sdtPr>
                <w:id w:val="-1045980498"/>
                <w14:checkbox>
                  <w14:checked w14:val="0"/>
                  <w14:checkedState w14:val="2612" w14:font="MS Gothic"/>
                  <w14:uncheckedState w14:val="2610" w14:font="MS Gothic"/>
                </w14:checkbox>
              </w:sdtPr>
              <w:sdtContent>
                <w:r w:rsidR="00E966B7">
                  <w:rPr>
                    <w:rFonts w:ascii="MS Gothic" w:eastAsia="MS Gothic" w:hAnsi="MS Gothic" w:hint="eastAsia"/>
                  </w:rPr>
                  <w:t>☐</w:t>
                </w:r>
              </w:sdtContent>
            </w:sdt>
            <w:r w:rsidR="00E966B7">
              <w:t xml:space="preserve"> Yes</w:t>
            </w:r>
          </w:p>
          <w:p w14:paraId="7B200681" w14:textId="2C99C82E" w:rsidR="00E966B7" w:rsidRDefault="00000000" w:rsidP="00E966B7">
            <w:pPr>
              <w:ind w:left="360"/>
              <w:rPr>
                <w:b/>
                <w:bCs/>
              </w:rPr>
            </w:pPr>
            <w:sdt>
              <w:sdtPr>
                <w:id w:val="-1290360870"/>
                <w14:checkbox>
                  <w14:checked w14:val="0"/>
                  <w14:checkedState w14:val="2612" w14:font="MS Gothic"/>
                  <w14:uncheckedState w14:val="2610" w14:font="MS Gothic"/>
                </w14:checkbox>
              </w:sdtPr>
              <w:sdtContent>
                <w:r w:rsidR="00E966B7">
                  <w:rPr>
                    <w:rFonts w:ascii="MS Gothic" w:eastAsia="MS Gothic" w:hAnsi="MS Gothic" w:hint="eastAsia"/>
                  </w:rPr>
                  <w:t>☐</w:t>
                </w:r>
              </w:sdtContent>
            </w:sdt>
            <w:r w:rsidR="00E966B7">
              <w:t xml:space="preserve"> No</w:t>
            </w:r>
          </w:p>
        </w:tc>
      </w:tr>
    </w:tbl>
    <w:p w14:paraId="773E97CE" w14:textId="77777777" w:rsidR="00E966B7" w:rsidRDefault="00E966B7" w:rsidP="005B6A82">
      <w:pPr>
        <w:spacing w:after="0"/>
        <w:rPr>
          <w:b/>
          <w:bCs/>
        </w:rPr>
      </w:pPr>
    </w:p>
    <w:sectPr w:rsidR="00E966B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EF6E" w14:textId="77777777" w:rsidR="006D5380" w:rsidRDefault="006D5380" w:rsidP="00C03358">
      <w:pPr>
        <w:spacing w:after="0" w:line="240" w:lineRule="auto"/>
      </w:pPr>
      <w:r>
        <w:separator/>
      </w:r>
    </w:p>
  </w:endnote>
  <w:endnote w:type="continuationSeparator" w:id="0">
    <w:p w14:paraId="18F7A01D" w14:textId="77777777" w:rsidR="006D5380" w:rsidRDefault="006D5380" w:rsidP="00C03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577219"/>
      <w:docPartObj>
        <w:docPartGallery w:val="Page Numbers (Bottom of Page)"/>
        <w:docPartUnique/>
      </w:docPartObj>
    </w:sdtPr>
    <w:sdtEndPr>
      <w:rPr>
        <w:noProof/>
      </w:rPr>
    </w:sdtEndPr>
    <w:sdtContent>
      <w:p w14:paraId="2298A8A5" w14:textId="57A4286D" w:rsidR="00C03358" w:rsidRDefault="00C033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641633" w14:textId="77777777" w:rsidR="00C03358" w:rsidRDefault="00C03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AEB30" w14:textId="77777777" w:rsidR="006D5380" w:rsidRDefault="006D5380" w:rsidP="00C03358">
      <w:pPr>
        <w:spacing w:after="0" w:line="240" w:lineRule="auto"/>
      </w:pPr>
      <w:r>
        <w:separator/>
      </w:r>
    </w:p>
  </w:footnote>
  <w:footnote w:type="continuationSeparator" w:id="0">
    <w:p w14:paraId="58EF5AE6" w14:textId="77777777" w:rsidR="006D5380" w:rsidRDefault="006D5380" w:rsidP="00C03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B3E0" w14:textId="0E33D7D8" w:rsidR="00C03358" w:rsidRPr="00C03358" w:rsidRDefault="00C03358" w:rsidP="00C03358">
    <w:pPr>
      <w:jc w:val="right"/>
      <w:rPr>
        <w:sz w:val="20"/>
        <w:szCs w:val="20"/>
      </w:rPr>
    </w:pPr>
    <w:r w:rsidRPr="00C03358">
      <w:rPr>
        <w:sz w:val="20"/>
        <w:szCs w:val="20"/>
      </w:rPr>
      <w:t>75th anniversary of National Service 1951-72 Registration Form</w:t>
    </w:r>
  </w:p>
  <w:p w14:paraId="03EB7415" w14:textId="77777777" w:rsidR="00C03358" w:rsidRDefault="00C03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08B"/>
    <w:multiLevelType w:val="hybridMultilevel"/>
    <w:tmpl w:val="52889618"/>
    <w:lvl w:ilvl="0" w:tplc="EE502956">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1F518F3"/>
    <w:multiLevelType w:val="multilevel"/>
    <w:tmpl w:val="9F34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33237"/>
    <w:multiLevelType w:val="hybridMultilevel"/>
    <w:tmpl w:val="36C2379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3B56711"/>
    <w:multiLevelType w:val="multilevel"/>
    <w:tmpl w:val="84C8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A01AF"/>
    <w:multiLevelType w:val="multilevel"/>
    <w:tmpl w:val="9BC0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DB4D72"/>
    <w:multiLevelType w:val="hybridMultilevel"/>
    <w:tmpl w:val="97200C12"/>
    <w:lvl w:ilvl="0" w:tplc="EE502956">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C5E4BFD"/>
    <w:multiLevelType w:val="multilevel"/>
    <w:tmpl w:val="EBD0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472A3A"/>
    <w:multiLevelType w:val="multilevel"/>
    <w:tmpl w:val="6C96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E55323"/>
    <w:multiLevelType w:val="hybridMultilevel"/>
    <w:tmpl w:val="EDE05994"/>
    <w:lvl w:ilvl="0" w:tplc="EE502956">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82504C1"/>
    <w:multiLevelType w:val="hybridMultilevel"/>
    <w:tmpl w:val="A30A4948"/>
    <w:lvl w:ilvl="0" w:tplc="EE502956">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9941272">
    <w:abstractNumId w:val="3"/>
  </w:num>
  <w:num w:numId="2" w16cid:durableId="643125183">
    <w:abstractNumId w:val="6"/>
  </w:num>
  <w:num w:numId="3" w16cid:durableId="1564947833">
    <w:abstractNumId w:val="2"/>
  </w:num>
  <w:num w:numId="4" w16cid:durableId="423645806">
    <w:abstractNumId w:val="4"/>
  </w:num>
  <w:num w:numId="5" w16cid:durableId="1164472413">
    <w:abstractNumId w:val="1"/>
  </w:num>
  <w:num w:numId="6" w16cid:durableId="584192069">
    <w:abstractNumId w:val="7"/>
  </w:num>
  <w:num w:numId="7" w16cid:durableId="543448419">
    <w:abstractNumId w:val="8"/>
  </w:num>
  <w:num w:numId="8" w16cid:durableId="433327591">
    <w:abstractNumId w:val="9"/>
  </w:num>
  <w:num w:numId="9" w16cid:durableId="1205097030">
    <w:abstractNumId w:val="0"/>
  </w:num>
  <w:num w:numId="10" w16cid:durableId="235364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EA"/>
    <w:rsid w:val="0004418C"/>
    <w:rsid w:val="000470C0"/>
    <w:rsid w:val="0005355B"/>
    <w:rsid w:val="00067A89"/>
    <w:rsid w:val="000777A1"/>
    <w:rsid w:val="000B4E82"/>
    <w:rsid w:val="000D718F"/>
    <w:rsid w:val="000F10B9"/>
    <w:rsid w:val="000F29FF"/>
    <w:rsid w:val="000F6CE4"/>
    <w:rsid w:val="001442A0"/>
    <w:rsid w:val="00157CCB"/>
    <w:rsid w:val="001A0FC8"/>
    <w:rsid w:val="001A1977"/>
    <w:rsid w:val="001B5AD2"/>
    <w:rsid w:val="00201249"/>
    <w:rsid w:val="0020517F"/>
    <w:rsid w:val="002110DF"/>
    <w:rsid w:val="00251DFE"/>
    <w:rsid w:val="00282B30"/>
    <w:rsid w:val="002D494F"/>
    <w:rsid w:val="00307FED"/>
    <w:rsid w:val="003802E8"/>
    <w:rsid w:val="00396C71"/>
    <w:rsid w:val="003D7093"/>
    <w:rsid w:val="004162FA"/>
    <w:rsid w:val="00446C7C"/>
    <w:rsid w:val="00456895"/>
    <w:rsid w:val="00492C6B"/>
    <w:rsid w:val="004A0027"/>
    <w:rsid w:val="004B399E"/>
    <w:rsid w:val="004D233C"/>
    <w:rsid w:val="00515CB5"/>
    <w:rsid w:val="00520134"/>
    <w:rsid w:val="00567042"/>
    <w:rsid w:val="00572389"/>
    <w:rsid w:val="00574624"/>
    <w:rsid w:val="005765EF"/>
    <w:rsid w:val="005B6A82"/>
    <w:rsid w:val="005D03D5"/>
    <w:rsid w:val="005E51FE"/>
    <w:rsid w:val="00615070"/>
    <w:rsid w:val="00643C2C"/>
    <w:rsid w:val="00672786"/>
    <w:rsid w:val="006D5380"/>
    <w:rsid w:val="006F4AEA"/>
    <w:rsid w:val="007148D7"/>
    <w:rsid w:val="007828DD"/>
    <w:rsid w:val="007D2B5D"/>
    <w:rsid w:val="007F7971"/>
    <w:rsid w:val="00801D69"/>
    <w:rsid w:val="00814AF0"/>
    <w:rsid w:val="00815B8C"/>
    <w:rsid w:val="00896F67"/>
    <w:rsid w:val="008B6B04"/>
    <w:rsid w:val="008C0BC3"/>
    <w:rsid w:val="008E7014"/>
    <w:rsid w:val="008F0A82"/>
    <w:rsid w:val="008F43E0"/>
    <w:rsid w:val="00910C4D"/>
    <w:rsid w:val="0094052D"/>
    <w:rsid w:val="00964F75"/>
    <w:rsid w:val="00973C65"/>
    <w:rsid w:val="0098270E"/>
    <w:rsid w:val="00A012A9"/>
    <w:rsid w:val="00A11D05"/>
    <w:rsid w:val="00AB7500"/>
    <w:rsid w:val="00AF5FCA"/>
    <w:rsid w:val="00B05E82"/>
    <w:rsid w:val="00B45FDE"/>
    <w:rsid w:val="00B51D1D"/>
    <w:rsid w:val="00BE13DA"/>
    <w:rsid w:val="00C03358"/>
    <w:rsid w:val="00C046BE"/>
    <w:rsid w:val="00C12B82"/>
    <w:rsid w:val="00CA0971"/>
    <w:rsid w:val="00CA511E"/>
    <w:rsid w:val="00D014D7"/>
    <w:rsid w:val="00D05A17"/>
    <w:rsid w:val="00D541E4"/>
    <w:rsid w:val="00E07DEE"/>
    <w:rsid w:val="00E25FD4"/>
    <w:rsid w:val="00E47CBB"/>
    <w:rsid w:val="00E93A83"/>
    <w:rsid w:val="00E966B7"/>
    <w:rsid w:val="00EE3362"/>
    <w:rsid w:val="00F07921"/>
    <w:rsid w:val="00F13A66"/>
    <w:rsid w:val="00F21265"/>
    <w:rsid w:val="00F30A50"/>
    <w:rsid w:val="00F77C61"/>
    <w:rsid w:val="00F826C4"/>
    <w:rsid w:val="00FA3A24"/>
    <w:rsid w:val="00FB038B"/>
    <w:rsid w:val="00FD4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3CC1"/>
  <w15:chartTrackingRefBased/>
  <w15:docId w15:val="{183D0349-4E62-48F7-B1DA-61D2C5E6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4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4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AEA"/>
    <w:rPr>
      <w:rFonts w:eastAsiaTheme="majorEastAsia" w:cstheme="majorBidi"/>
      <w:color w:val="272727" w:themeColor="text1" w:themeTint="D8"/>
    </w:rPr>
  </w:style>
  <w:style w:type="paragraph" w:styleId="Title">
    <w:name w:val="Title"/>
    <w:basedOn w:val="Normal"/>
    <w:next w:val="Normal"/>
    <w:link w:val="TitleChar"/>
    <w:uiPriority w:val="10"/>
    <w:qFormat/>
    <w:rsid w:val="006F4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AEA"/>
    <w:pPr>
      <w:spacing w:before="160"/>
      <w:jc w:val="center"/>
    </w:pPr>
    <w:rPr>
      <w:i/>
      <w:iCs/>
      <w:color w:val="404040" w:themeColor="text1" w:themeTint="BF"/>
    </w:rPr>
  </w:style>
  <w:style w:type="character" w:customStyle="1" w:styleId="QuoteChar">
    <w:name w:val="Quote Char"/>
    <w:basedOn w:val="DefaultParagraphFont"/>
    <w:link w:val="Quote"/>
    <w:uiPriority w:val="29"/>
    <w:rsid w:val="006F4AEA"/>
    <w:rPr>
      <w:i/>
      <w:iCs/>
      <w:color w:val="404040" w:themeColor="text1" w:themeTint="BF"/>
    </w:rPr>
  </w:style>
  <w:style w:type="paragraph" w:styleId="ListParagraph">
    <w:name w:val="List Paragraph"/>
    <w:basedOn w:val="Normal"/>
    <w:uiPriority w:val="34"/>
    <w:qFormat/>
    <w:rsid w:val="006F4AEA"/>
    <w:pPr>
      <w:ind w:left="720"/>
      <w:contextualSpacing/>
    </w:pPr>
  </w:style>
  <w:style w:type="character" w:styleId="IntenseEmphasis">
    <w:name w:val="Intense Emphasis"/>
    <w:basedOn w:val="DefaultParagraphFont"/>
    <w:uiPriority w:val="21"/>
    <w:qFormat/>
    <w:rsid w:val="006F4AEA"/>
    <w:rPr>
      <w:i/>
      <w:iCs/>
      <w:color w:val="0F4761" w:themeColor="accent1" w:themeShade="BF"/>
    </w:rPr>
  </w:style>
  <w:style w:type="paragraph" w:styleId="IntenseQuote">
    <w:name w:val="Intense Quote"/>
    <w:basedOn w:val="Normal"/>
    <w:next w:val="Normal"/>
    <w:link w:val="IntenseQuoteChar"/>
    <w:uiPriority w:val="30"/>
    <w:qFormat/>
    <w:rsid w:val="006F4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AEA"/>
    <w:rPr>
      <w:i/>
      <w:iCs/>
      <w:color w:val="0F4761" w:themeColor="accent1" w:themeShade="BF"/>
    </w:rPr>
  </w:style>
  <w:style w:type="character" w:styleId="IntenseReference">
    <w:name w:val="Intense Reference"/>
    <w:basedOn w:val="DefaultParagraphFont"/>
    <w:uiPriority w:val="32"/>
    <w:qFormat/>
    <w:rsid w:val="006F4AEA"/>
    <w:rPr>
      <w:b/>
      <w:bCs/>
      <w:smallCaps/>
      <w:color w:val="0F4761" w:themeColor="accent1" w:themeShade="BF"/>
      <w:spacing w:val="5"/>
    </w:rPr>
  </w:style>
  <w:style w:type="character" w:styleId="Hyperlink">
    <w:name w:val="Hyperlink"/>
    <w:basedOn w:val="DefaultParagraphFont"/>
    <w:uiPriority w:val="99"/>
    <w:unhideWhenUsed/>
    <w:rsid w:val="006F4AEA"/>
    <w:rPr>
      <w:color w:val="467886" w:themeColor="hyperlink"/>
      <w:u w:val="single"/>
    </w:rPr>
  </w:style>
  <w:style w:type="character" w:styleId="UnresolvedMention">
    <w:name w:val="Unresolved Mention"/>
    <w:basedOn w:val="DefaultParagraphFont"/>
    <w:uiPriority w:val="99"/>
    <w:semiHidden/>
    <w:unhideWhenUsed/>
    <w:rsid w:val="006F4AEA"/>
    <w:rPr>
      <w:color w:val="605E5C"/>
      <w:shd w:val="clear" w:color="auto" w:fill="E1DFDD"/>
    </w:rPr>
  </w:style>
  <w:style w:type="paragraph" w:styleId="Header">
    <w:name w:val="header"/>
    <w:basedOn w:val="Normal"/>
    <w:link w:val="HeaderChar"/>
    <w:uiPriority w:val="99"/>
    <w:unhideWhenUsed/>
    <w:rsid w:val="00C03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358"/>
  </w:style>
  <w:style w:type="paragraph" w:styleId="Footer">
    <w:name w:val="footer"/>
    <w:basedOn w:val="Normal"/>
    <w:link w:val="FooterChar"/>
    <w:uiPriority w:val="99"/>
    <w:unhideWhenUsed/>
    <w:rsid w:val="00C03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358"/>
  </w:style>
  <w:style w:type="table" w:styleId="TableGrid">
    <w:name w:val="Table Grid"/>
    <w:basedOn w:val="TableNormal"/>
    <w:uiPriority w:val="39"/>
    <w:rsid w:val="00F77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01249"/>
    <w:rPr>
      <w:color w:val="96607D" w:themeColor="followedHyperlink"/>
      <w:u w:val="single"/>
    </w:rPr>
  </w:style>
  <w:style w:type="paragraph" w:styleId="Revision">
    <w:name w:val="Revision"/>
    <w:hidden/>
    <w:uiPriority w:val="99"/>
    <w:semiHidden/>
    <w:rsid w:val="007D2B5D"/>
    <w:pPr>
      <w:spacing w:after="0" w:line="240" w:lineRule="auto"/>
    </w:pPr>
  </w:style>
  <w:style w:type="character" w:styleId="CommentReference">
    <w:name w:val="annotation reference"/>
    <w:basedOn w:val="DefaultParagraphFont"/>
    <w:uiPriority w:val="99"/>
    <w:semiHidden/>
    <w:unhideWhenUsed/>
    <w:rsid w:val="008F43E0"/>
    <w:rPr>
      <w:sz w:val="16"/>
      <w:szCs w:val="16"/>
    </w:rPr>
  </w:style>
  <w:style w:type="paragraph" w:styleId="CommentText">
    <w:name w:val="annotation text"/>
    <w:basedOn w:val="Normal"/>
    <w:link w:val="CommentTextChar"/>
    <w:uiPriority w:val="99"/>
    <w:unhideWhenUsed/>
    <w:rsid w:val="008F43E0"/>
    <w:pPr>
      <w:spacing w:line="240" w:lineRule="auto"/>
    </w:pPr>
    <w:rPr>
      <w:sz w:val="20"/>
      <w:szCs w:val="20"/>
    </w:rPr>
  </w:style>
  <w:style w:type="character" w:customStyle="1" w:styleId="CommentTextChar">
    <w:name w:val="Comment Text Char"/>
    <w:basedOn w:val="DefaultParagraphFont"/>
    <w:link w:val="CommentText"/>
    <w:uiPriority w:val="99"/>
    <w:rsid w:val="008F43E0"/>
    <w:rPr>
      <w:sz w:val="20"/>
      <w:szCs w:val="20"/>
    </w:rPr>
  </w:style>
  <w:style w:type="paragraph" w:styleId="CommentSubject">
    <w:name w:val="annotation subject"/>
    <w:basedOn w:val="CommentText"/>
    <w:next w:val="CommentText"/>
    <w:link w:val="CommentSubjectChar"/>
    <w:uiPriority w:val="99"/>
    <w:semiHidden/>
    <w:unhideWhenUsed/>
    <w:rsid w:val="008F43E0"/>
    <w:rPr>
      <w:b/>
      <w:bCs/>
    </w:rPr>
  </w:style>
  <w:style w:type="character" w:customStyle="1" w:styleId="CommentSubjectChar">
    <w:name w:val="Comment Subject Char"/>
    <w:basedOn w:val="CommentTextChar"/>
    <w:link w:val="CommentSubject"/>
    <w:uiPriority w:val="99"/>
    <w:semiHidden/>
    <w:rsid w:val="008F43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Enquiries@dva.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ivacy.Enquiries@dv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Philippa</dc:creator>
  <cp:keywords/>
  <dc:description/>
  <cp:lastModifiedBy>Colin Walker</cp:lastModifiedBy>
  <cp:revision>2</cp:revision>
  <dcterms:created xsi:type="dcterms:W3CDTF">2026-01-10T02:18:00Z</dcterms:created>
  <dcterms:modified xsi:type="dcterms:W3CDTF">2026-01-10T02:18:00Z</dcterms:modified>
</cp:coreProperties>
</file>